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EC" w:rsidRPr="00A65F5A" w:rsidRDefault="006616F0">
      <w:pPr>
        <w:rPr>
          <w:b/>
          <w:lang w:val="en-US"/>
        </w:rPr>
      </w:pPr>
      <w:r>
        <w:rPr>
          <w:b/>
          <w:lang w:val="en-US"/>
        </w:rPr>
        <w:t>GRANT PREPARATION FORMS</w:t>
      </w:r>
      <w:r w:rsidR="00F606EC" w:rsidRPr="00A65F5A">
        <w:rPr>
          <w:b/>
          <w:lang w:val="en-US"/>
        </w:rPr>
        <w:t xml:space="preserve"> (GPF)</w:t>
      </w:r>
    </w:p>
    <w:p w:rsidR="00F606EC" w:rsidRPr="006616F0" w:rsidRDefault="00F606EC">
      <w:pPr>
        <w:rPr>
          <w:sz w:val="24"/>
          <w:szCs w:val="24"/>
          <w:lang w:val="en-US"/>
        </w:rPr>
      </w:pPr>
      <w:r w:rsidRPr="006616F0">
        <w:rPr>
          <w:sz w:val="24"/>
          <w:szCs w:val="24"/>
          <w:lang w:val="en-US"/>
        </w:rPr>
        <w:t>Automatic</w:t>
      </w:r>
      <w:r w:rsidR="005B0EAE" w:rsidRPr="006616F0">
        <w:rPr>
          <w:sz w:val="24"/>
          <w:szCs w:val="24"/>
          <w:lang w:val="en-US"/>
        </w:rPr>
        <w:t xml:space="preserve"> output of</w:t>
      </w:r>
      <w:r w:rsidRPr="006616F0">
        <w:rPr>
          <w:sz w:val="24"/>
          <w:szCs w:val="24"/>
          <w:lang w:val="en-US"/>
        </w:rPr>
        <w:t xml:space="preserve"> the Electronic Negotiation Facility (NEF)</w:t>
      </w:r>
    </w:p>
    <w:p w:rsidR="00F606EC" w:rsidRPr="006616F0" w:rsidRDefault="00F606EC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A1 &amp; A2.1-2.6 coordinator</w:t>
      </w:r>
    </w:p>
    <w:p w:rsidR="00F606EC" w:rsidRPr="006616F0" w:rsidRDefault="00F606EC" w:rsidP="005B0EAE">
      <w:pPr>
        <w:ind w:left="720"/>
        <w:rPr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 xml:space="preserve">A2.1-2.5 for each </w:t>
      </w:r>
      <w:proofErr w:type="gramStart"/>
      <w:r w:rsidRPr="006616F0">
        <w:rPr>
          <w:b/>
          <w:sz w:val="24"/>
          <w:szCs w:val="24"/>
          <w:lang w:val="en-US"/>
        </w:rPr>
        <w:t>beneficiary</w:t>
      </w:r>
      <w:r w:rsidRPr="00F606EC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 w:rsidRPr="006616F0">
        <w:rPr>
          <w:sz w:val="24"/>
          <w:szCs w:val="24"/>
          <w:lang w:val="en-US"/>
        </w:rPr>
        <w:t>(</w:t>
      </w:r>
      <w:proofErr w:type="gramEnd"/>
      <w:r w:rsidRPr="006616F0">
        <w:rPr>
          <w:sz w:val="24"/>
          <w:szCs w:val="24"/>
          <w:lang w:val="en-US"/>
        </w:rPr>
        <w:t>Contains information on legal status, contacts)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b/>
          <w:sz w:val="22"/>
          <w:szCs w:val="22"/>
          <w:lang w:val="de-DE"/>
        </w:rPr>
        <w:t xml:space="preserve">1 </w:t>
      </w:r>
      <w:r w:rsidRPr="005B0EAE">
        <w:rPr>
          <w:sz w:val="22"/>
          <w:szCs w:val="22"/>
          <w:lang w:val="de-DE"/>
        </w:rPr>
        <w:tab/>
        <w:t>ILL</w:t>
      </w:r>
      <w:r w:rsidRPr="005B0EAE">
        <w:rPr>
          <w:sz w:val="22"/>
          <w:szCs w:val="22"/>
          <w:lang w:val="de-DE"/>
        </w:rPr>
        <w:tab/>
        <w:t>FR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sz w:val="22"/>
          <w:szCs w:val="22"/>
          <w:lang w:val="de-DE"/>
        </w:rPr>
        <w:t>2</w:t>
      </w:r>
      <w:r w:rsidRPr="005B0EAE">
        <w:rPr>
          <w:sz w:val="22"/>
          <w:szCs w:val="22"/>
          <w:lang w:val="de-DE"/>
        </w:rPr>
        <w:tab/>
        <w:t>STFC</w:t>
      </w:r>
      <w:r w:rsidRPr="005B0EAE">
        <w:rPr>
          <w:sz w:val="22"/>
          <w:szCs w:val="22"/>
          <w:lang w:val="de-DE"/>
        </w:rPr>
        <w:tab/>
        <w:t>UK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sz w:val="22"/>
          <w:szCs w:val="22"/>
          <w:lang w:val="de-DE"/>
        </w:rPr>
        <w:t>3</w:t>
      </w:r>
      <w:r w:rsidRPr="005B0EAE">
        <w:rPr>
          <w:sz w:val="22"/>
          <w:szCs w:val="22"/>
          <w:lang w:val="de-DE"/>
        </w:rPr>
        <w:tab/>
        <w:t>TUM</w:t>
      </w:r>
      <w:r w:rsidRPr="005B0EAE">
        <w:rPr>
          <w:sz w:val="22"/>
          <w:szCs w:val="22"/>
          <w:lang w:val="de-DE"/>
        </w:rPr>
        <w:tab/>
        <w:t>DE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sz w:val="22"/>
          <w:szCs w:val="22"/>
          <w:lang w:val="de-DE"/>
        </w:rPr>
        <w:t>4</w:t>
      </w:r>
      <w:r w:rsidRPr="005B0EAE">
        <w:rPr>
          <w:sz w:val="22"/>
          <w:szCs w:val="22"/>
          <w:lang w:val="de-DE"/>
        </w:rPr>
        <w:tab/>
        <w:t>Jülich</w:t>
      </w:r>
      <w:r w:rsidRPr="005B0EAE">
        <w:rPr>
          <w:sz w:val="22"/>
          <w:szCs w:val="22"/>
          <w:lang w:val="de-DE"/>
        </w:rPr>
        <w:tab/>
        <w:t>DE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sz w:val="22"/>
          <w:szCs w:val="22"/>
          <w:lang w:val="de-DE"/>
        </w:rPr>
        <w:t>5</w:t>
      </w:r>
      <w:r w:rsidRPr="005B0EAE">
        <w:rPr>
          <w:sz w:val="22"/>
          <w:szCs w:val="22"/>
          <w:lang w:val="de-DE"/>
        </w:rPr>
        <w:tab/>
        <w:t>PSI</w:t>
      </w:r>
      <w:r w:rsidRPr="005B0EAE">
        <w:rPr>
          <w:sz w:val="22"/>
          <w:szCs w:val="22"/>
          <w:lang w:val="de-DE"/>
        </w:rPr>
        <w:tab/>
        <w:t>CH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sz w:val="22"/>
          <w:szCs w:val="22"/>
          <w:lang w:val="de-DE"/>
        </w:rPr>
        <w:t>6</w:t>
      </w:r>
      <w:r w:rsidRPr="005B0EAE">
        <w:rPr>
          <w:sz w:val="22"/>
          <w:szCs w:val="22"/>
          <w:lang w:val="de-DE"/>
        </w:rPr>
        <w:tab/>
        <w:t>HZB</w:t>
      </w:r>
      <w:r w:rsidRPr="005B0EAE">
        <w:rPr>
          <w:sz w:val="22"/>
          <w:szCs w:val="22"/>
          <w:lang w:val="de-DE"/>
        </w:rPr>
        <w:tab/>
        <w:t>DE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sz w:val="22"/>
          <w:szCs w:val="22"/>
          <w:lang w:val="de-DE"/>
        </w:rPr>
        <w:t>7</w:t>
      </w:r>
      <w:r w:rsidRPr="005B0EAE">
        <w:rPr>
          <w:sz w:val="22"/>
          <w:szCs w:val="22"/>
          <w:lang w:val="de-DE"/>
        </w:rPr>
        <w:tab/>
        <w:t>CEA</w:t>
      </w:r>
      <w:r w:rsidRPr="005B0EAE">
        <w:rPr>
          <w:sz w:val="22"/>
          <w:szCs w:val="22"/>
          <w:lang w:val="de-DE"/>
        </w:rPr>
        <w:tab/>
        <w:t>FR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sz w:val="22"/>
          <w:szCs w:val="22"/>
          <w:lang w:val="de-DE"/>
        </w:rPr>
        <w:t>8</w:t>
      </w:r>
      <w:r w:rsidRPr="005B0EAE">
        <w:rPr>
          <w:sz w:val="22"/>
          <w:szCs w:val="22"/>
          <w:lang w:val="de-DE"/>
        </w:rPr>
        <w:tab/>
        <w:t>HZG</w:t>
      </w:r>
      <w:r w:rsidRPr="005B0EAE">
        <w:rPr>
          <w:sz w:val="22"/>
          <w:szCs w:val="22"/>
          <w:lang w:val="de-DE"/>
        </w:rPr>
        <w:tab/>
        <w:t>DE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sz w:val="22"/>
          <w:szCs w:val="22"/>
          <w:lang w:val="de-DE"/>
        </w:rPr>
        <w:t>9</w:t>
      </w:r>
      <w:r w:rsidRPr="005B0EAE">
        <w:rPr>
          <w:sz w:val="22"/>
          <w:szCs w:val="22"/>
          <w:lang w:val="de-DE"/>
        </w:rPr>
        <w:tab/>
        <w:t>BNC-AEKI</w:t>
      </w:r>
      <w:r w:rsidRPr="005B0EAE">
        <w:rPr>
          <w:sz w:val="22"/>
          <w:szCs w:val="22"/>
          <w:lang w:val="de-DE"/>
        </w:rPr>
        <w:tab/>
        <w:t>HU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de-DE"/>
        </w:rPr>
      </w:pPr>
      <w:r w:rsidRPr="005B0EAE">
        <w:rPr>
          <w:sz w:val="22"/>
          <w:szCs w:val="22"/>
          <w:lang w:val="de-DE"/>
        </w:rPr>
        <w:t>10</w:t>
      </w:r>
      <w:r w:rsidRPr="005B0EAE">
        <w:rPr>
          <w:sz w:val="22"/>
          <w:szCs w:val="22"/>
          <w:lang w:val="de-DE"/>
        </w:rPr>
        <w:tab/>
        <w:t>BNC-RISP</w:t>
      </w:r>
      <w:r w:rsidRPr="005B0EAE">
        <w:rPr>
          <w:sz w:val="22"/>
          <w:szCs w:val="22"/>
          <w:lang w:val="de-DE"/>
        </w:rPr>
        <w:tab/>
        <w:t>HU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en-US"/>
        </w:rPr>
      </w:pPr>
      <w:r w:rsidRPr="005B0EAE">
        <w:rPr>
          <w:sz w:val="22"/>
          <w:szCs w:val="22"/>
          <w:lang w:val="en-US"/>
        </w:rPr>
        <w:t>11</w:t>
      </w:r>
      <w:r w:rsidRPr="005B0EAE">
        <w:rPr>
          <w:sz w:val="22"/>
          <w:szCs w:val="22"/>
          <w:lang w:val="en-US"/>
        </w:rPr>
        <w:tab/>
        <w:t>II HAS</w:t>
      </w:r>
      <w:r w:rsidRPr="005B0EAE">
        <w:rPr>
          <w:sz w:val="22"/>
          <w:szCs w:val="22"/>
          <w:lang w:val="en-US"/>
        </w:rPr>
        <w:tab/>
        <w:t>HU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en-US"/>
        </w:rPr>
      </w:pPr>
      <w:r w:rsidRPr="005B0EAE">
        <w:rPr>
          <w:sz w:val="22"/>
          <w:szCs w:val="22"/>
          <w:lang w:val="en-US"/>
        </w:rPr>
        <w:t>12</w:t>
      </w:r>
      <w:r w:rsidRPr="005B0EAE">
        <w:rPr>
          <w:sz w:val="22"/>
          <w:szCs w:val="22"/>
          <w:lang w:val="en-US"/>
        </w:rPr>
        <w:tab/>
        <w:t>TUD</w:t>
      </w:r>
      <w:r w:rsidRPr="005B0EAE">
        <w:rPr>
          <w:sz w:val="22"/>
          <w:szCs w:val="22"/>
          <w:lang w:val="en-US"/>
        </w:rPr>
        <w:tab/>
        <w:t>NL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en-US"/>
        </w:rPr>
      </w:pPr>
      <w:r w:rsidRPr="005B0EAE">
        <w:rPr>
          <w:sz w:val="22"/>
          <w:szCs w:val="22"/>
          <w:lang w:val="en-US"/>
        </w:rPr>
        <w:t>13</w:t>
      </w:r>
      <w:r w:rsidRPr="005B0EAE">
        <w:rPr>
          <w:sz w:val="22"/>
          <w:szCs w:val="22"/>
          <w:lang w:val="en-US"/>
        </w:rPr>
        <w:tab/>
        <w:t>NPI</w:t>
      </w:r>
      <w:r w:rsidRPr="005B0EAE">
        <w:rPr>
          <w:sz w:val="22"/>
          <w:szCs w:val="22"/>
          <w:lang w:val="en-US"/>
        </w:rPr>
        <w:tab/>
        <w:t>CZ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en-US"/>
        </w:rPr>
      </w:pPr>
      <w:r w:rsidRPr="005B0EAE">
        <w:rPr>
          <w:sz w:val="22"/>
          <w:szCs w:val="22"/>
          <w:lang w:val="en-US"/>
        </w:rPr>
        <w:t>14</w:t>
      </w:r>
      <w:r w:rsidRPr="005B0EAE">
        <w:rPr>
          <w:sz w:val="22"/>
          <w:szCs w:val="22"/>
          <w:lang w:val="en-US"/>
        </w:rPr>
        <w:tab/>
        <w:t>CNR</w:t>
      </w:r>
      <w:r w:rsidRPr="005B0EAE">
        <w:rPr>
          <w:sz w:val="22"/>
          <w:szCs w:val="22"/>
          <w:lang w:val="en-US"/>
        </w:rPr>
        <w:tab/>
        <w:t>IT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en-US"/>
        </w:rPr>
      </w:pPr>
      <w:r w:rsidRPr="005B0EAE">
        <w:rPr>
          <w:sz w:val="22"/>
          <w:szCs w:val="22"/>
          <w:lang w:val="en-US"/>
        </w:rPr>
        <w:t>15</w:t>
      </w:r>
      <w:r w:rsidRPr="005B0EAE">
        <w:rPr>
          <w:sz w:val="22"/>
          <w:szCs w:val="22"/>
          <w:lang w:val="en-US"/>
        </w:rPr>
        <w:tab/>
        <w:t>UCPH</w:t>
      </w:r>
      <w:r w:rsidRPr="005B0EAE">
        <w:rPr>
          <w:sz w:val="22"/>
          <w:szCs w:val="22"/>
          <w:lang w:val="en-US"/>
        </w:rPr>
        <w:tab/>
        <w:t>DK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en-US"/>
        </w:rPr>
      </w:pPr>
      <w:r w:rsidRPr="005B0EAE">
        <w:rPr>
          <w:sz w:val="22"/>
          <w:szCs w:val="22"/>
          <w:lang w:val="en-US"/>
        </w:rPr>
        <w:t>16</w:t>
      </w:r>
      <w:r w:rsidRPr="005B0EAE">
        <w:rPr>
          <w:sz w:val="22"/>
          <w:szCs w:val="22"/>
          <w:lang w:val="en-US"/>
        </w:rPr>
        <w:tab/>
        <w:t>DTU</w:t>
      </w:r>
      <w:r w:rsidRPr="005B0EAE">
        <w:rPr>
          <w:sz w:val="22"/>
          <w:szCs w:val="22"/>
          <w:lang w:val="en-US"/>
        </w:rPr>
        <w:tab/>
        <w:t>DK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sz w:val="22"/>
          <w:szCs w:val="22"/>
          <w:lang w:val="en-US"/>
        </w:rPr>
      </w:pPr>
      <w:r w:rsidRPr="005B0EAE">
        <w:rPr>
          <w:sz w:val="22"/>
          <w:szCs w:val="22"/>
          <w:lang w:val="en-US"/>
        </w:rPr>
        <w:t>17</w:t>
      </w:r>
      <w:r w:rsidRPr="005B0EAE">
        <w:rPr>
          <w:sz w:val="22"/>
          <w:szCs w:val="22"/>
          <w:lang w:val="en-US"/>
        </w:rPr>
        <w:tab/>
        <w:t>UNIZAR-ICMA</w:t>
      </w:r>
      <w:r w:rsidRPr="005B0EAE">
        <w:rPr>
          <w:sz w:val="22"/>
          <w:szCs w:val="22"/>
          <w:lang w:val="en-US"/>
        </w:rPr>
        <w:tab/>
        <w:t>ES</w:t>
      </w:r>
    </w:p>
    <w:p w:rsidR="00F606EC" w:rsidRPr="005B0EAE" w:rsidRDefault="00F606EC" w:rsidP="005B0EAE">
      <w:pPr>
        <w:tabs>
          <w:tab w:val="left" w:pos="2552"/>
          <w:tab w:val="left" w:pos="4536"/>
        </w:tabs>
        <w:spacing w:after="0" w:line="240" w:lineRule="auto"/>
        <w:ind w:left="1560"/>
        <w:rPr>
          <w:b/>
          <w:sz w:val="22"/>
          <w:szCs w:val="22"/>
          <w:lang w:val="en-US"/>
        </w:rPr>
      </w:pPr>
      <w:r w:rsidRPr="005B0EAE">
        <w:rPr>
          <w:sz w:val="22"/>
          <w:szCs w:val="22"/>
          <w:lang w:val="en-US"/>
        </w:rPr>
        <w:t>18</w:t>
      </w:r>
      <w:r w:rsidRPr="005B0EAE">
        <w:rPr>
          <w:sz w:val="22"/>
          <w:szCs w:val="22"/>
          <w:lang w:val="en-US"/>
        </w:rPr>
        <w:tab/>
        <w:t>ESS</w:t>
      </w:r>
      <w:r w:rsidRPr="005B0EAE">
        <w:rPr>
          <w:sz w:val="22"/>
          <w:szCs w:val="22"/>
          <w:lang w:val="en-US"/>
        </w:rPr>
        <w:tab/>
        <w:t>SE</w:t>
      </w:r>
    </w:p>
    <w:p w:rsidR="00F606EC" w:rsidRPr="006616F0" w:rsidRDefault="00F606EC" w:rsidP="005B0EAE">
      <w:pPr>
        <w:spacing w:before="240"/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A3.1 Budget of each beneficiary</w:t>
      </w:r>
    </w:p>
    <w:p w:rsidR="00F606EC" w:rsidRPr="006616F0" w:rsidRDefault="00F606EC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A3.2 Global budget</w:t>
      </w:r>
    </w:p>
    <w:p w:rsidR="005B0EAE" w:rsidRDefault="005B0EAE">
      <w:pPr>
        <w:rPr>
          <w:sz w:val="24"/>
          <w:szCs w:val="24"/>
          <w:lang w:val="en-US"/>
        </w:rPr>
      </w:pPr>
    </w:p>
    <w:p w:rsidR="005B0EAE" w:rsidRPr="006616F0" w:rsidRDefault="00E90267">
      <w:pPr>
        <w:rPr>
          <w:b/>
          <w:lang w:val="en-US"/>
        </w:rPr>
      </w:pPr>
      <w:r w:rsidRPr="006616F0">
        <w:rPr>
          <w:b/>
          <w:lang w:val="en-US"/>
        </w:rPr>
        <w:t>Description of W</w:t>
      </w:r>
      <w:r w:rsidR="005B0EAE" w:rsidRPr="006616F0">
        <w:rPr>
          <w:b/>
          <w:lang w:val="en-US"/>
        </w:rPr>
        <w:t>ork (future A</w:t>
      </w:r>
      <w:r w:rsidR="006616F0">
        <w:rPr>
          <w:b/>
          <w:lang w:val="en-US"/>
        </w:rPr>
        <w:t>NNEX I to the G</w:t>
      </w:r>
      <w:r w:rsidR="005B0EAE" w:rsidRPr="006616F0">
        <w:rPr>
          <w:b/>
          <w:lang w:val="en-US"/>
        </w:rPr>
        <w:t xml:space="preserve">rant </w:t>
      </w:r>
      <w:r w:rsidR="006616F0">
        <w:rPr>
          <w:b/>
          <w:lang w:val="en-US"/>
        </w:rPr>
        <w:t>A</w:t>
      </w:r>
      <w:r w:rsidR="005B0EAE" w:rsidRPr="006616F0">
        <w:rPr>
          <w:b/>
          <w:lang w:val="en-US"/>
        </w:rPr>
        <w:t>greement</w:t>
      </w:r>
      <w:proofErr w:type="gramStart"/>
      <w:r w:rsidR="005B0EAE" w:rsidRPr="006616F0">
        <w:rPr>
          <w:b/>
          <w:lang w:val="en-US"/>
        </w:rPr>
        <w:t>)</w:t>
      </w:r>
      <w:r w:rsidRPr="006616F0">
        <w:rPr>
          <w:b/>
          <w:lang w:val="en-US"/>
        </w:rPr>
        <w:t xml:space="preserve">  -</w:t>
      </w:r>
      <w:proofErr w:type="gramEnd"/>
      <w:r w:rsidRPr="006616F0">
        <w:rPr>
          <w:b/>
          <w:lang w:val="en-US"/>
        </w:rPr>
        <w:t xml:space="preserve"> PART A</w:t>
      </w:r>
    </w:p>
    <w:p w:rsidR="005B0EAE" w:rsidRPr="006616F0" w:rsidRDefault="005B0EAE" w:rsidP="005B0EAE">
      <w:pPr>
        <w:rPr>
          <w:sz w:val="24"/>
          <w:szCs w:val="24"/>
          <w:lang w:val="en-US"/>
        </w:rPr>
      </w:pPr>
      <w:r w:rsidRPr="006616F0">
        <w:rPr>
          <w:sz w:val="24"/>
          <w:szCs w:val="24"/>
          <w:lang w:val="en-US"/>
        </w:rPr>
        <w:t>Automatic output of the Electronic Negotiation Facility (NEF)</w:t>
      </w:r>
    </w:p>
    <w:p w:rsidR="005B0EAE" w:rsidRPr="006616F0" w:rsidRDefault="005B0EAE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WT1 List of work packages</w:t>
      </w:r>
    </w:p>
    <w:p w:rsidR="005B0EAE" w:rsidRPr="006616F0" w:rsidRDefault="005B0EAE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WT2 List of deliverables</w:t>
      </w:r>
    </w:p>
    <w:p w:rsidR="005B0EAE" w:rsidRPr="006616F0" w:rsidRDefault="005B0EAE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WT3 Work package descriptions (WP1 – WP21)</w:t>
      </w:r>
    </w:p>
    <w:p w:rsidR="005B0EAE" w:rsidRPr="006616F0" w:rsidRDefault="005B0EAE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WT4 List of Milestones</w:t>
      </w:r>
    </w:p>
    <w:p w:rsidR="005B0EAE" w:rsidRPr="006616F0" w:rsidRDefault="005B0EAE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WT5 Tentative Schedule</w:t>
      </w:r>
    </w:p>
    <w:p w:rsidR="005B0EAE" w:rsidRPr="006616F0" w:rsidRDefault="005B0EAE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WT6 Project effort (man months) per beneficiary &amp; WP</w:t>
      </w:r>
    </w:p>
    <w:p w:rsidR="005B0EAE" w:rsidRPr="006616F0" w:rsidRDefault="005B0EAE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WT7 Project effort (man months) per activity type &amp; beneficiary</w:t>
      </w:r>
    </w:p>
    <w:p w:rsidR="005B0EAE" w:rsidRPr="006616F0" w:rsidRDefault="005B0EAE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WT8 Project effort &amp; cost</w:t>
      </w:r>
    </w:p>
    <w:p w:rsidR="005B0EAE" w:rsidRPr="006616F0" w:rsidRDefault="005B0EAE" w:rsidP="005B0EAE">
      <w:pPr>
        <w:ind w:left="720"/>
        <w:rPr>
          <w:b/>
          <w:sz w:val="24"/>
          <w:szCs w:val="24"/>
          <w:lang w:val="en-US"/>
        </w:rPr>
      </w:pPr>
      <w:r w:rsidRPr="006616F0">
        <w:rPr>
          <w:b/>
          <w:sz w:val="24"/>
          <w:szCs w:val="24"/>
          <w:lang w:val="en-US"/>
        </w:rPr>
        <w:t>WT9 Summary Transnational Access (TA)</w:t>
      </w:r>
    </w:p>
    <w:p w:rsidR="00E90267" w:rsidRDefault="00E90267" w:rsidP="005B0EAE">
      <w:pPr>
        <w:ind w:left="720"/>
        <w:rPr>
          <w:sz w:val="24"/>
          <w:szCs w:val="24"/>
          <w:lang w:val="en-US"/>
        </w:rPr>
      </w:pPr>
    </w:p>
    <w:p w:rsidR="00E90267" w:rsidRDefault="00E90267" w:rsidP="005B0EAE">
      <w:pPr>
        <w:ind w:left="720"/>
        <w:rPr>
          <w:sz w:val="24"/>
          <w:szCs w:val="24"/>
          <w:lang w:val="en-US"/>
        </w:rPr>
      </w:pPr>
    </w:p>
    <w:p w:rsidR="00E90267" w:rsidRPr="006616F0" w:rsidRDefault="00E90267" w:rsidP="00E90267">
      <w:pPr>
        <w:rPr>
          <w:b/>
          <w:lang w:val="en-US"/>
        </w:rPr>
      </w:pPr>
      <w:r w:rsidRPr="006616F0">
        <w:rPr>
          <w:b/>
          <w:lang w:val="en-US"/>
        </w:rPr>
        <w:t>Description of Work (future A</w:t>
      </w:r>
      <w:r w:rsidR="006616F0">
        <w:rPr>
          <w:b/>
          <w:lang w:val="en-US"/>
        </w:rPr>
        <w:t>NNEX</w:t>
      </w:r>
      <w:r w:rsidRPr="006616F0">
        <w:rPr>
          <w:b/>
          <w:lang w:val="en-US"/>
        </w:rPr>
        <w:t xml:space="preserve"> I to the grant agreement</w:t>
      </w:r>
      <w:proofErr w:type="gramStart"/>
      <w:r w:rsidRPr="006616F0">
        <w:rPr>
          <w:b/>
          <w:lang w:val="en-US"/>
        </w:rPr>
        <w:t>)  -</w:t>
      </w:r>
      <w:proofErr w:type="gramEnd"/>
      <w:r w:rsidRPr="006616F0">
        <w:rPr>
          <w:b/>
          <w:lang w:val="en-US"/>
        </w:rPr>
        <w:t xml:space="preserve"> PART B </w:t>
      </w:r>
    </w:p>
    <w:p w:rsidR="00E90267" w:rsidRPr="006616F0" w:rsidRDefault="00E90267" w:rsidP="00E90267">
      <w:pPr>
        <w:rPr>
          <w:sz w:val="24"/>
          <w:szCs w:val="24"/>
          <w:lang w:val="en-US"/>
        </w:rPr>
      </w:pPr>
      <w:r w:rsidRPr="006616F0">
        <w:rPr>
          <w:sz w:val="24"/>
          <w:szCs w:val="24"/>
          <w:lang w:val="en-US"/>
        </w:rPr>
        <w:t xml:space="preserve">Narrative part of the contract </w:t>
      </w:r>
    </w:p>
    <w:p w:rsidR="00E90267" w:rsidRDefault="00E90267" w:rsidP="00E90267">
      <w:pPr>
        <w:rPr>
          <w:b/>
          <w:sz w:val="24"/>
          <w:szCs w:val="24"/>
          <w:lang w:val="en-US"/>
        </w:rPr>
      </w:pPr>
    </w:p>
    <w:p w:rsidR="00A65F5A" w:rsidRPr="00FD494D" w:rsidRDefault="00A65F5A" w:rsidP="00A65F5A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b/>
          <w:bCs/>
          <w:sz w:val="22"/>
          <w:szCs w:val="22"/>
        </w:rPr>
        <w:t xml:space="preserve">PART B 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B1. </w:t>
      </w:r>
      <w:r w:rsidRPr="00D01630">
        <w:rPr>
          <w:rFonts w:asciiTheme="minorHAnsi" w:hAnsiTheme="minorHAnsi"/>
          <w:sz w:val="22"/>
          <w:szCs w:val="22"/>
        </w:rPr>
        <w:t>Concept and objectives, progress beyond state of the art, S/T methodology and work plan</w:t>
      </w:r>
      <w:r>
        <w:rPr>
          <w:rFonts w:asciiTheme="minorHAnsi" w:hAnsiTheme="minorHAnsi"/>
          <w:sz w:val="22"/>
          <w:szCs w:val="22"/>
        </w:rPr>
        <w:tab/>
        <w:t>2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firstLine="72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>1.</w:t>
      </w:r>
      <w:r>
        <w:rPr>
          <w:rFonts w:asciiTheme="minorHAnsi" w:hAnsiTheme="minorHAnsi"/>
          <w:sz w:val="22"/>
          <w:szCs w:val="22"/>
        </w:rPr>
        <w:t>1 Concept and project objectives</w:t>
      </w:r>
      <w:r w:rsidRPr="00FD49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ab/>
        <w:t>2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firstLine="72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1.2 Progress beyond the state of the art </w:t>
      </w:r>
      <w:r>
        <w:rPr>
          <w:rFonts w:asciiTheme="minorHAnsi" w:hAnsiTheme="minorHAnsi"/>
          <w:sz w:val="22"/>
          <w:szCs w:val="22"/>
        </w:rPr>
        <w:tab/>
        <w:t>3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720"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1.2.1 Networking Activities</w:t>
      </w:r>
      <w:r>
        <w:rPr>
          <w:rFonts w:asciiTheme="minorHAnsi" w:hAnsiTheme="minorHAnsi"/>
          <w:sz w:val="22"/>
          <w:szCs w:val="22"/>
        </w:rPr>
        <w:tab/>
        <w:t>4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720"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1.2.2 Transnational Access Activity</w:t>
      </w:r>
      <w:r>
        <w:rPr>
          <w:rFonts w:asciiTheme="minorHAnsi" w:hAnsiTheme="minorHAnsi"/>
          <w:sz w:val="22"/>
          <w:szCs w:val="22"/>
        </w:rPr>
        <w:tab/>
        <w:t>5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720"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1.2.3 Joint Research Activities</w:t>
      </w:r>
      <w:r>
        <w:rPr>
          <w:rFonts w:asciiTheme="minorHAnsi" w:hAnsiTheme="minorHAnsi"/>
          <w:sz w:val="22"/>
          <w:szCs w:val="22"/>
        </w:rPr>
        <w:tab/>
        <w:t>6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firstLine="72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1.3 S/T methodology and associated work plan </w:t>
      </w:r>
      <w:r>
        <w:rPr>
          <w:rFonts w:asciiTheme="minorHAnsi" w:hAnsiTheme="minorHAnsi"/>
          <w:sz w:val="22"/>
          <w:szCs w:val="22"/>
        </w:rPr>
        <w:tab/>
        <w:t>8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720" w:firstLine="69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1.3.1 </w:t>
      </w:r>
      <w:r w:rsidRPr="00FD494D">
        <w:rPr>
          <w:rFonts w:asciiTheme="minorHAnsi" w:hAnsiTheme="minorHAnsi"/>
          <w:sz w:val="22"/>
          <w:szCs w:val="22"/>
        </w:rPr>
        <w:t xml:space="preserve">Overall strategy </w:t>
      </w:r>
      <w:r>
        <w:rPr>
          <w:rFonts w:asciiTheme="minorHAnsi" w:hAnsiTheme="minorHAnsi"/>
          <w:sz w:val="22"/>
          <w:szCs w:val="22"/>
        </w:rPr>
        <w:t>of the work plan</w:t>
      </w:r>
      <w:r w:rsidRPr="00FD49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ab/>
        <w:t>8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120"/>
        <w:ind w:left="720" w:firstLine="69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1.3.2 </w:t>
      </w:r>
      <w:r w:rsidRPr="00FD494D">
        <w:rPr>
          <w:rFonts w:asciiTheme="minorHAnsi" w:hAnsiTheme="minorHAnsi"/>
          <w:sz w:val="22"/>
          <w:szCs w:val="22"/>
        </w:rPr>
        <w:t xml:space="preserve">Timing of </w:t>
      </w:r>
      <w:r>
        <w:rPr>
          <w:rFonts w:asciiTheme="minorHAnsi" w:hAnsiTheme="minorHAnsi"/>
          <w:sz w:val="22"/>
          <w:szCs w:val="22"/>
        </w:rPr>
        <w:t xml:space="preserve">the different </w:t>
      </w:r>
      <w:r w:rsidRPr="00FD494D">
        <w:rPr>
          <w:rFonts w:asciiTheme="minorHAnsi" w:hAnsiTheme="minorHAnsi"/>
          <w:sz w:val="22"/>
          <w:szCs w:val="22"/>
        </w:rPr>
        <w:t xml:space="preserve">work packages and their components </w:t>
      </w:r>
      <w:r>
        <w:rPr>
          <w:rFonts w:asciiTheme="minorHAnsi" w:hAnsiTheme="minorHAnsi"/>
          <w:sz w:val="22"/>
          <w:szCs w:val="22"/>
        </w:rPr>
        <w:t>[Gantt charts]</w:t>
      </w:r>
      <w:r>
        <w:rPr>
          <w:rFonts w:asciiTheme="minorHAnsi" w:hAnsiTheme="minorHAnsi"/>
          <w:sz w:val="22"/>
          <w:szCs w:val="22"/>
        </w:rPr>
        <w:tab/>
        <w:t>10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B2. Implementation </w:t>
      </w:r>
      <w:r>
        <w:rPr>
          <w:rFonts w:asciiTheme="minorHAnsi" w:hAnsiTheme="minorHAnsi"/>
          <w:sz w:val="22"/>
          <w:szCs w:val="22"/>
        </w:rPr>
        <w:tab/>
        <w:t>19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firstLine="72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2.1 Management structure and procedures </w:t>
      </w:r>
      <w:r>
        <w:rPr>
          <w:rFonts w:asciiTheme="minorHAnsi" w:hAnsiTheme="minorHAnsi"/>
          <w:sz w:val="22"/>
          <w:szCs w:val="22"/>
        </w:rPr>
        <w:tab/>
        <w:t>19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1440" w:firstLine="54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[Figure 2.1.1 Management structure of NMI3]</w:t>
      </w:r>
      <w:r>
        <w:rPr>
          <w:rFonts w:asciiTheme="minorHAnsi" w:hAnsiTheme="minorHAnsi"/>
          <w:sz w:val="22"/>
          <w:szCs w:val="22"/>
        </w:rPr>
        <w:tab/>
        <w:t>20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1440" w:firstLine="54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[Table 2.1.1 NMI3 Governance structure]</w:t>
      </w:r>
      <w:r>
        <w:rPr>
          <w:rFonts w:asciiTheme="minorHAnsi" w:hAnsiTheme="minorHAnsi"/>
          <w:sz w:val="22"/>
          <w:szCs w:val="22"/>
        </w:rPr>
        <w:tab/>
        <w:t>21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1440" w:firstLine="54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[Table 2.1.2 NMI3 Management Board</w:t>
      </w:r>
      <w:r>
        <w:rPr>
          <w:rFonts w:asciiTheme="minorHAnsi" w:hAnsiTheme="minorHAnsi"/>
          <w:sz w:val="22"/>
          <w:szCs w:val="22"/>
        </w:rPr>
        <w:tab/>
        <w:t>23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firstLine="72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2.2 </w:t>
      </w:r>
      <w:r>
        <w:rPr>
          <w:rFonts w:asciiTheme="minorHAnsi" w:hAnsiTheme="minorHAnsi"/>
          <w:sz w:val="22"/>
          <w:szCs w:val="22"/>
        </w:rPr>
        <w:t>Individual Partners</w:t>
      </w:r>
      <w:r>
        <w:rPr>
          <w:rFonts w:asciiTheme="minorHAnsi" w:hAnsiTheme="minorHAnsi"/>
          <w:sz w:val="22"/>
          <w:szCs w:val="22"/>
        </w:rPr>
        <w:tab/>
        <w:t>24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firstLine="72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2.3 Consortium as a whole </w:t>
      </w:r>
      <w:r>
        <w:rPr>
          <w:rFonts w:asciiTheme="minorHAnsi" w:hAnsiTheme="minorHAnsi"/>
          <w:sz w:val="22"/>
          <w:szCs w:val="22"/>
        </w:rPr>
        <w:tab/>
        <w:t>33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firstLine="72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2.4 Resources to be committed </w:t>
      </w:r>
      <w:r>
        <w:rPr>
          <w:rFonts w:asciiTheme="minorHAnsi" w:hAnsiTheme="minorHAnsi"/>
          <w:sz w:val="22"/>
          <w:szCs w:val="22"/>
        </w:rPr>
        <w:tab/>
        <w:t>34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1985"/>
        <w:rPr>
          <w:rFonts w:asciiTheme="minorHAnsi" w:hAnsiTheme="minorHAnsi"/>
          <w:sz w:val="22"/>
          <w:szCs w:val="22"/>
        </w:rPr>
      </w:pPr>
      <w:r w:rsidRPr="00A3313C">
        <w:rPr>
          <w:rFonts w:asciiTheme="minorHAnsi" w:hAnsiTheme="minorHAnsi"/>
          <w:sz w:val="22"/>
          <w:szCs w:val="22"/>
        </w:rPr>
        <w:t xml:space="preserve">Total </w:t>
      </w:r>
      <w:r w:rsidRPr="009F79F2">
        <w:rPr>
          <w:rFonts w:asciiTheme="minorHAnsi" w:hAnsiTheme="minorHAnsi"/>
          <w:sz w:val="22"/>
          <w:szCs w:val="22"/>
        </w:rPr>
        <w:t>EU requested contribution</w:t>
      </w:r>
      <w:r>
        <w:rPr>
          <w:rFonts w:asciiTheme="minorHAnsi" w:hAnsiTheme="minorHAnsi"/>
          <w:sz w:val="22"/>
          <w:szCs w:val="22"/>
        </w:rPr>
        <w:tab/>
        <w:t>35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198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Summary Staff effort on EC supported man months</w:t>
      </w:r>
      <w:r>
        <w:rPr>
          <w:rFonts w:asciiTheme="minorHAnsi" w:hAnsiTheme="minorHAnsi"/>
          <w:sz w:val="22"/>
          <w:szCs w:val="22"/>
        </w:rPr>
        <w:tab/>
        <w:t>36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198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Management &amp; Networking Budget Tables (WP1-6)</w:t>
      </w:r>
      <w:r>
        <w:rPr>
          <w:rFonts w:asciiTheme="minorHAnsi" w:hAnsiTheme="minorHAnsi"/>
          <w:sz w:val="22"/>
          <w:szCs w:val="22"/>
        </w:rPr>
        <w:tab/>
        <w:t>37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198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Summary Transnational Access Activity (WP7-16)</w:t>
      </w:r>
      <w:r>
        <w:rPr>
          <w:rFonts w:asciiTheme="minorHAnsi" w:hAnsiTheme="minorHAnsi"/>
          <w:sz w:val="22"/>
          <w:szCs w:val="22"/>
        </w:rPr>
        <w:tab/>
        <w:t>41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left="198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Joint Research Activity Budget Tables (WP17-21)</w:t>
      </w:r>
      <w:r>
        <w:rPr>
          <w:rFonts w:asciiTheme="minorHAnsi" w:hAnsiTheme="minorHAnsi"/>
          <w:sz w:val="22"/>
          <w:szCs w:val="22"/>
        </w:rPr>
        <w:tab/>
        <w:t>42</w:t>
      </w:r>
    </w:p>
    <w:p w:rsidR="00A65F5A" w:rsidRPr="009F79F2" w:rsidRDefault="00A65F5A" w:rsidP="00A65F5A">
      <w:pPr>
        <w:tabs>
          <w:tab w:val="right" w:pos="9356"/>
        </w:tabs>
        <w:autoSpaceDE w:val="0"/>
        <w:autoSpaceDN w:val="0"/>
        <w:adjustRightInd w:val="0"/>
        <w:spacing w:after="120"/>
        <w:ind w:left="720" w:firstLine="697"/>
        <w:rPr>
          <w:rFonts w:asciiTheme="minorHAnsi" w:hAnsiTheme="minorHAnsi"/>
          <w:sz w:val="22"/>
          <w:szCs w:val="22"/>
        </w:rPr>
      </w:pPr>
      <w:r w:rsidRPr="009F79F2">
        <w:rPr>
          <w:rFonts w:asciiTheme="minorHAnsi" w:hAnsiTheme="minorHAnsi"/>
          <w:sz w:val="22"/>
          <w:szCs w:val="22"/>
        </w:rPr>
        <w:t xml:space="preserve">Transnational Access Unit Cost </w:t>
      </w:r>
      <w:r>
        <w:rPr>
          <w:rFonts w:asciiTheme="minorHAnsi" w:hAnsiTheme="minorHAnsi"/>
          <w:sz w:val="22"/>
          <w:szCs w:val="22"/>
        </w:rPr>
        <w:t>Calculation Tables (WP7-16)</w:t>
      </w:r>
      <w:r>
        <w:rPr>
          <w:rFonts w:asciiTheme="minorHAnsi" w:hAnsiTheme="minorHAnsi"/>
          <w:sz w:val="22"/>
          <w:szCs w:val="22"/>
        </w:rPr>
        <w:tab/>
        <w:t>45</w:t>
      </w:r>
    </w:p>
    <w:p w:rsidR="00A65F5A" w:rsidRPr="009F79F2" w:rsidRDefault="00A65F5A" w:rsidP="00A65F5A">
      <w:pPr>
        <w:autoSpaceDE w:val="0"/>
        <w:autoSpaceDN w:val="0"/>
        <w:adjustRightInd w:val="0"/>
        <w:spacing w:after="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B3. Potential I</w:t>
      </w:r>
      <w:r w:rsidRPr="009F79F2">
        <w:rPr>
          <w:rFonts w:asciiTheme="minorHAnsi" w:hAnsiTheme="minorHAnsi"/>
          <w:sz w:val="22"/>
          <w:szCs w:val="22"/>
        </w:rPr>
        <w:t xml:space="preserve">mpact </w:t>
      </w:r>
    </w:p>
    <w:p w:rsidR="00A65F5A" w:rsidRPr="00FD494D" w:rsidRDefault="00A65F5A" w:rsidP="00A65F5A">
      <w:pPr>
        <w:tabs>
          <w:tab w:val="right" w:pos="9356"/>
        </w:tabs>
        <w:autoSpaceDE w:val="0"/>
        <w:autoSpaceDN w:val="0"/>
        <w:adjustRightInd w:val="0"/>
        <w:spacing w:after="60"/>
        <w:ind w:firstLine="72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3.1 </w:t>
      </w:r>
      <w:r>
        <w:rPr>
          <w:rFonts w:asciiTheme="minorHAnsi" w:hAnsiTheme="minorHAnsi"/>
          <w:sz w:val="22"/>
          <w:szCs w:val="22"/>
        </w:rPr>
        <w:t>Strategic impacts</w:t>
      </w:r>
      <w:r>
        <w:rPr>
          <w:rFonts w:asciiTheme="minorHAnsi" w:hAnsiTheme="minorHAnsi"/>
          <w:sz w:val="22"/>
          <w:szCs w:val="22"/>
        </w:rPr>
        <w:tab/>
        <w:t>55</w:t>
      </w:r>
    </w:p>
    <w:p w:rsidR="00A65F5A" w:rsidRDefault="00A65F5A" w:rsidP="00A65F5A">
      <w:pPr>
        <w:tabs>
          <w:tab w:val="right" w:pos="9356"/>
        </w:tabs>
        <w:autoSpaceDE w:val="0"/>
        <w:autoSpaceDN w:val="0"/>
        <w:adjustRightInd w:val="0"/>
        <w:spacing w:after="120"/>
        <w:ind w:left="720" w:firstLine="697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 xml:space="preserve">3.2 </w:t>
      </w:r>
      <w:r>
        <w:rPr>
          <w:rFonts w:asciiTheme="minorHAnsi" w:hAnsiTheme="minorHAnsi"/>
          <w:sz w:val="22"/>
          <w:szCs w:val="22"/>
        </w:rPr>
        <w:t>Plan for the use and d</w:t>
      </w:r>
      <w:r w:rsidRPr="00FD494D">
        <w:rPr>
          <w:rFonts w:asciiTheme="minorHAnsi" w:hAnsiTheme="minorHAnsi"/>
          <w:sz w:val="22"/>
          <w:szCs w:val="22"/>
        </w:rPr>
        <w:t>issemination</w:t>
      </w:r>
      <w:r>
        <w:rPr>
          <w:rFonts w:asciiTheme="minorHAnsi" w:hAnsiTheme="minorHAnsi"/>
          <w:sz w:val="22"/>
          <w:szCs w:val="22"/>
        </w:rPr>
        <w:t xml:space="preserve"> of foreground</w:t>
      </w:r>
      <w:r>
        <w:rPr>
          <w:rFonts w:asciiTheme="minorHAnsi" w:hAnsiTheme="minorHAnsi"/>
          <w:sz w:val="22"/>
          <w:szCs w:val="22"/>
        </w:rPr>
        <w:tab/>
        <w:t>56</w:t>
      </w:r>
    </w:p>
    <w:p w:rsidR="00A65F5A" w:rsidRPr="00D01630" w:rsidRDefault="00A65F5A" w:rsidP="00A65F5A">
      <w:pPr>
        <w:tabs>
          <w:tab w:val="right" w:pos="9356"/>
        </w:tabs>
        <w:autoSpaceDE w:val="0"/>
        <w:autoSpaceDN w:val="0"/>
        <w:adjustRightInd w:val="0"/>
        <w:spacing w:after="120"/>
        <w:ind w:left="720" w:firstLine="697"/>
        <w:rPr>
          <w:rFonts w:asciiTheme="minorHAnsi" w:hAnsiTheme="minorHAnsi"/>
          <w:sz w:val="22"/>
          <w:szCs w:val="22"/>
        </w:rPr>
      </w:pPr>
      <w:r w:rsidRPr="00D01630">
        <w:rPr>
          <w:rFonts w:asciiTheme="minorHAnsi" w:hAnsiTheme="minorHAnsi"/>
          <w:sz w:val="22"/>
          <w:szCs w:val="22"/>
        </w:rPr>
        <w:t xml:space="preserve">B4. Ethics Issues </w:t>
      </w:r>
      <w:r w:rsidRPr="00D01630"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>8</w:t>
      </w:r>
    </w:p>
    <w:p w:rsidR="00A65F5A" w:rsidRDefault="00A65F5A" w:rsidP="00A65F5A">
      <w:pPr>
        <w:tabs>
          <w:tab w:val="right" w:pos="9356"/>
        </w:tabs>
        <w:spacing w:after="60"/>
        <w:rPr>
          <w:rFonts w:asciiTheme="minorHAnsi" w:hAnsiTheme="minorHAnsi"/>
          <w:sz w:val="22"/>
          <w:szCs w:val="22"/>
        </w:rPr>
      </w:pPr>
      <w:r w:rsidRPr="00FD494D">
        <w:rPr>
          <w:rFonts w:asciiTheme="minorHAnsi" w:hAnsiTheme="minorHAnsi"/>
          <w:sz w:val="22"/>
          <w:szCs w:val="22"/>
        </w:rPr>
        <w:t>B5. Consideration of gender aspects</w:t>
      </w:r>
      <w:r>
        <w:rPr>
          <w:rFonts w:asciiTheme="minorHAnsi" w:hAnsiTheme="minorHAnsi"/>
          <w:sz w:val="22"/>
          <w:szCs w:val="22"/>
        </w:rPr>
        <w:tab/>
        <w:t>58</w:t>
      </w:r>
    </w:p>
    <w:p w:rsidR="00E90267" w:rsidRPr="00A65F5A" w:rsidRDefault="00E90267" w:rsidP="00E90267">
      <w:pPr>
        <w:rPr>
          <w:b/>
          <w:sz w:val="24"/>
          <w:szCs w:val="24"/>
        </w:rPr>
      </w:pPr>
    </w:p>
    <w:sectPr w:rsidR="00E90267" w:rsidRPr="00A65F5A" w:rsidSect="005B0EAE">
      <w:pgSz w:w="11906" w:h="16838"/>
      <w:pgMar w:top="720" w:right="720" w:bottom="720" w:left="720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281"/>
  <w:characterSpacingControl w:val="doNotCompress"/>
  <w:compat/>
  <w:rsids>
    <w:rsidRoot w:val="00F606EC"/>
    <w:rsid w:val="00246329"/>
    <w:rsid w:val="005B0EAE"/>
    <w:rsid w:val="006616F0"/>
    <w:rsid w:val="009E4E30"/>
    <w:rsid w:val="00A65F5A"/>
    <w:rsid w:val="00AB327D"/>
    <w:rsid w:val="00DB3A72"/>
    <w:rsid w:val="00E90267"/>
    <w:rsid w:val="00F60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Forster</dc:creator>
  <cp:keywords/>
  <dc:description/>
  <cp:lastModifiedBy>Miriam Forster</cp:lastModifiedBy>
  <cp:revision>1</cp:revision>
  <dcterms:created xsi:type="dcterms:W3CDTF">2011-05-09T08:30:00Z</dcterms:created>
  <dcterms:modified xsi:type="dcterms:W3CDTF">2011-05-09T09:15:00Z</dcterms:modified>
</cp:coreProperties>
</file>