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35C937F" w14:textId="77777777" w:rsidR="000A497E" w:rsidRPr="004F5C64" w:rsidRDefault="000A497E" w:rsidP="000A497E">
      <w:pPr>
        <w:tabs>
          <w:tab w:val="left" w:pos="1980"/>
        </w:tabs>
        <w:ind w:left="1980" w:hanging="1980"/>
        <w:rPr>
          <w:rFonts w:ascii="Arial" w:hAnsi="Arial" w:cs="Arial"/>
          <w:b/>
          <w:bCs/>
          <w:szCs w:val="28"/>
        </w:rPr>
      </w:pPr>
      <w:bookmarkStart w:id="0" w:name="_Toc152061176"/>
      <w:r w:rsidRPr="004F5C64">
        <w:rPr>
          <w:rFonts w:ascii="Arial" w:hAnsi="Arial" w:cs="Arial"/>
          <w:b/>
          <w:bCs/>
          <w:szCs w:val="28"/>
        </w:rPr>
        <w:t>Work package description</w:t>
      </w:r>
      <w:bookmarkEnd w:id="0"/>
      <w:r w:rsidRPr="004F5C64">
        <w:rPr>
          <w:rFonts w:ascii="Arial" w:hAnsi="Arial" w:cs="Arial"/>
          <w:b/>
          <w:bCs/>
          <w:szCs w:val="28"/>
        </w:rPr>
        <w:t xml:space="preserve"> for Networking activity or Joint research activity</w:t>
      </w:r>
    </w:p>
    <w:p w14:paraId="319344DB" w14:textId="77777777" w:rsidR="000A497E" w:rsidRPr="008C29C8" w:rsidRDefault="000A497E" w:rsidP="000A497E">
      <w:pPr>
        <w:rPr>
          <w:rFonts w:ascii="Arial" w:hAnsi="Arial" w:cs="Arial"/>
        </w:rPr>
      </w:pPr>
    </w:p>
    <w:p w14:paraId="79C5579A" w14:textId="670C5C7C" w:rsidR="000A497E" w:rsidRPr="004F5C64" w:rsidRDefault="004F5C64" w:rsidP="004F5C64">
      <w:pPr>
        <w:spacing w:before="60" w:after="60"/>
        <w:rPr>
          <w:rFonts w:ascii="Arial" w:hAnsi="Arial" w:cs="Arial"/>
          <w:sz w:val="22"/>
        </w:rPr>
      </w:pPr>
      <w:r w:rsidRPr="004F5C64">
        <w:rPr>
          <w:rFonts w:ascii="Arial" w:hAnsi="Arial" w:cs="Arial"/>
          <w:b/>
        </w:rPr>
        <w:t>Author</w:t>
      </w:r>
      <w:r w:rsidR="000A497E" w:rsidRPr="004F5C64">
        <w:rPr>
          <w:rFonts w:ascii="Arial" w:hAnsi="Arial" w:cs="Arial"/>
          <w:b/>
        </w:rPr>
        <w:t xml:space="preserve">: </w:t>
      </w:r>
      <w:r w:rsidR="00385500">
        <w:rPr>
          <w:rFonts w:ascii="Arial" w:hAnsi="Arial" w:cs="Arial"/>
          <w:b/>
        </w:rPr>
        <w:t>Katia Pappas, Peter Willendrup</w:t>
      </w:r>
    </w:p>
    <w:p w14:paraId="22BEAB2E" w14:textId="77777777" w:rsidR="000A497E" w:rsidRPr="008C29C8" w:rsidRDefault="000A497E" w:rsidP="000A497E">
      <w:pPr>
        <w:spacing w:before="60" w:after="60"/>
        <w:rPr>
          <w:rFonts w:ascii="Arial" w:hAnsi="Arial" w:cs="Arial"/>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69"/>
        <w:gridCol w:w="567"/>
        <w:gridCol w:w="567"/>
        <w:gridCol w:w="141"/>
        <w:gridCol w:w="709"/>
        <w:gridCol w:w="709"/>
        <w:gridCol w:w="567"/>
        <w:gridCol w:w="142"/>
        <w:gridCol w:w="567"/>
        <w:gridCol w:w="708"/>
        <w:gridCol w:w="567"/>
        <w:gridCol w:w="567"/>
        <w:gridCol w:w="567"/>
      </w:tblGrid>
      <w:tr w:rsidR="000A497E" w:rsidRPr="00400396" w14:paraId="5270B7C0" w14:textId="77777777" w:rsidTr="00E81EC0">
        <w:trPr>
          <w:cantSplit/>
        </w:trPr>
        <w:tc>
          <w:tcPr>
            <w:tcW w:w="3369" w:type="dxa"/>
          </w:tcPr>
          <w:p w14:paraId="07B9BD7C" w14:textId="77777777" w:rsidR="000A497E" w:rsidRPr="00400396" w:rsidRDefault="000A497E" w:rsidP="00E81EC0">
            <w:pPr>
              <w:rPr>
                <w:rFonts w:ascii="Arial" w:hAnsi="Arial" w:cs="Arial"/>
                <w:b/>
                <w:sz w:val="22"/>
                <w:szCs w:val="22"/>
              </w:rPr>
            </w:pPr>
            <w:r w:rsidRPr="00400396">
              <w:rPr>
                <w:rFonts w:ascii="Arial" w:hAnsi="Arial" w:cs="Arial"/>
                <w:b/>
                <w:sz w:val="22"/>
                <w:szCs w:val="22"/>
              </w:rPr>
              <w:t xml:space="preserve">Work package number </w:t>
            </w:r>
          </w:p>
        </w:tc>
        <w:tc>
          <w:tcPr>
            <w:tcW w:w="1134" w:type="dxa"/>
            <w:gridSpan w:val="2"/>
          </w:tcPr>
          <w:p w14:paraId="7BA6F33E" w14:textId="77777777" w:rsidR="000A497E" w:rsidRPr="00400396" w:rsidRDefault="000A497E" w:rsidP="00E81EC0">
            <w:pPr>
              <w:rPr>
                <w:rFonts w:ascii="Arial" w:hAnsi="Arial" w:cs="Arial"/>
                <w:sz w:val="22"/>
                <w:szCs w:val="22"/>
              </w:rPr>
            </w:pPr>
          </w:p>
        </w:tc>
        <w:tc>
          <w:tcPr>
            <w:tcW w:w="2268" w:type="dxa"/>
            <w:gridSpan w:val="5"/>
          </w:tcPr>
          <w:p w14:paraId="4ECE9060" w14:textId="77777777" w:rsidR="000A497E" w:rsidRPr="00400396" w:rsidRDefault="000A497E" w:rsidP="00E81EC0">
            <w:pPr>
              <w:rPr>
                <w:rFonts w:ascii="Arial" w:hAnsi="Arial" w:cs="Arial"/>
                <w:sz w:val="22"/>
                <w:szCs w:val="22"/>
              </w:rPr>
            </w:pPr>
            <w:r w:rsidRPr="00400396">
              <w:rPr>
                <w:rFonts w:ascii="Arial" w:hAnsi="Arial" w:cs="Arial"/>
                <w:b/>
                <w:sz w:val="22"/>
                <w:szCs w:val="22"/>
              </w:rPr>
              <w:t>Start date or starting event:</w:t>
            </w:r>
          </w:p>
        </w:tc>
        <w:tc>
          <w:tcPr>
            <w:tcW w:w="2976" w:type="dxa"/>
            <w:gridSpan w:val="5"/>
          </w:tcPr>
          <w:p w14:paraId="6585A0A5" w14:textId="77777777" w:rsidR="000A497E" w:rsidRPr="00400396" w:rsidRDefault="000A497E" w:rsidP="00E81EC0">
            <w:pPr>
              <w:rPr>
                <w:rFonts w:ascii="Arial" w:hAnsi="Arial" w:cs="Arial"/>
                <w:sz w:val="22"/>
                <w:szCs w:val="22"/>
              </w:rPr>
            </w:pPr>
          </w:p>
        </w:tc>
      </w:tr>
      <w:tr w:rsidR="00385500" w:rsidRPr="00400396" w14:paraId="3B799941" w14:textId="77777777" w:rsidTr="00E81EC0">
        <w:trPr>
          <w:cantSplit/>
        </w:trPr>
        <w:tc>
          <w:tcPr>
            <w:tcW w:w="3369" w:type="dxa"/>
          </w:tcPr>
          <w:p w14:paraId="49462A79" w14:textId="77777777" w:rsidR="00385500" w:rsidRPr="00400396" w:rsidRDefault="00385500" w:rsidP="00E81EC0">
            <w:pPr>
              <w:rPr>
                <w:rFonts w:ascii="Arial" w:hAnsi="Arial" w:cs="Arial"/>
                <w:b/>
                <w:sz w:val="22"/>
                <w:szCs w:val="22"/>
              </w:rPr>
            </w:pPr>
            <w:r w:rsidRPr="00400396">
              <w:rPr>
                <w:rFonts w:ascii="Arial" w:hAnsi="Arial" w:cs="Arial"/>
                <w:b/>
                <w:sz w:val="22"/>
                <w:szCs w:val="22"/>
              </w:rPr>
              <w:t>Work package title</w:t>
            </w:r>
          </w:p>
        </w:tc>
        <w:tc>
          <w:tcPr>
            <w:tcW w:w="6378" w:type="dxa"/>
            <w:gridSpan w:val="12"/>
          </w:tcPr>
          <w:p w14:paraId="23D8491D" w14:textId="77777777" w:rsidR="00385500" w:rsidRPr="00400396" w:rsidRDefault="00385500" w:rsidP="00E81EC0">
            <w:pPr>
              <w:rPr>
                <w:rFonts w:ascii="Arial" w:hAnsi="Arial" w:cs="Arial"/>
                <w:sz w:val="22"/>
                <w:szCs w:val="22"/>
              </w:rPr>
            </w:pPr>
            <w:r>
              <w:rPr>
                <w:rFonts w:ascii="Arial" w:hAnsi="Arial" w:cs="Arial"/>
                <w:sz w:val="22"/>
                <w:szCs w:val="22"/>
              </w:rPr>
              <w:t>Instrumentation and Detectors</w:t>
            </w:r>
          </w:p>
        </w:tc>
      </w:tr>
      <w:tr w:rsidR="00385500" w:rsidRPr="00400396" w14:paraId="0D1ADEF7" w14:textId="77777777" w:rsidTr="00E81EC0">
        <w:trPr>
          <w:cantSplit/>
        </w:trPr>
        <w:tc>
          <w:tcPr>
            <w:tcW w:w="3369" w:type="dxa"/>
          </w:tcPr>
          <w:p w14:paraId="42F92389" w14:textId="77777777" w:rsidR="00385500" w:rsidRPr="00400396" w:rsidRDefault="00385500" w:rsidP="00E81EC0">
            <w:pPr>
              <w:rPr>
                <w:rFonts w:ascii="Arial" w:hAnsi="Arial" w:cs="Arial"/>
                <w:b/>
                <w:sz w:val="22"/>
                <w:szCs w:val="22"/>
              </w:rPr>
            </w:pPr>
            <w:r w:rsidRPr="00400396">
              <w:rPr>
                <w:rFonts w:ascii="Arial" w:hAnsi="Arial" w:cs="Arial"/>
                <w:b/>
                <w:sz w:val="22"/>
                <w:szCs w:val="22"/>
              </w:rPr>
              <w:t>Activity Type</w:t>
            </w:r>
            <w:r w:rsidRPr="00400396">
              <w:rPr>
                <w:rStyle w:val="Fodnotehenvisning"/>
                <w:rFonts w:ascii="Arial" w:hAnsi="Arial" w:cs="Arial"/>
                <w:b/>
                <w:szCs w:val="22"/>
              </w:rPr>
              <w:footnoteReference w:id="1"/>
            </w:r>
          </w:p>
        </w:tc>
        <w:tc>
          <w:tcPr>
            <w:tcW w:w="6378" w:type="dxa"/>
            <w:gridSpan w:val="12"/>
          </w:tcPr>
          <w:p w14:paraId="6AD51F33" w14:textId="77777777" w:rsidR="00385500" w:rsidRPr="00400396" w:rsidRDefault="00385500" w:rsidP="00E81EC0">
            <w:pPr>
              <w:rPr>
                <w:rFonts w:ascii="Arial" w:hAnsi="Arial" w:cs="Arial"/>
                <w:sz w:val="22"/>
                <w:szCs w:val="22"/>
              </w:rPr>
            </w:pPr>
            <w:r>
              <w:rPr>
                <w:rFonts w:ascii="Arial" w:hAnsi="Arial" w:cs="Arial"/>
                <w:sz w:val="22"/>
                <w:szCs w:val="22"/>
              </w:rPr>
              <w:t>RTD</w:t>
            </w:r>
          </w:p>
        </w:tc>
      </w:tr>
      <w:tr w:rsidR="00385500" w:rsidRPr="00400396" w14:paraId="3A87B2BA" w14:textId="77777777" w:rsidTr="00E81EC0">
        <w:trPr>
          <w:cantSplit/>
        </w:trPr>
        <w:tc>
          <w:tcPr>
            <w:tcW w:w="3369" w:type="dxa"/>
          </w:tcPr>
          <w:p w14:paraId="5AE871E3" w14:textId="77777777" w:rsidR="00385500" w:rsidRPr="00400396" w:rsidRDefault="00385500" w:rsidP="00E81EC0">
            <w:pPr>
              <w:rPr>
                <w:rFonts w:ascii="Arial" w:hAnsi="Arial" w:cs="Arial"/>
                <w:b/>
                <w:sz w:val="22"/>
                <w:szCs w:val="22"/>
              </w:rPr>
            </w:pPr>
            <w:r w:rsidRPr="00400396">
              <w:rPr>
                <w:rFonts w:ascii="Arial" w:hAnsi="Arial" w:cs="Arial"/>
                <w:b/>
                <w:sz w:val="22"/>
                <w:szCs w:val="22"/>
              </w:rPr>
              <w:t>Participant number</w:t>
            </w:r>
          </w:p>
        </w:tc>
        <w:tc>
          <w:tcPr>
            <w:tcW w:w="567" w:type="dxa"/>
          </w:tcPr>
          <w:p w14:paraId="2265E83C" w14:textId="77777777" w:rsidR="00385500" w:rsidRPr="00400396" w:rsidRDefault="00385500" w:rsidP="00E81EC0">
            <w:pPr>
              <w:rPr>
                <w:rFonts w:ascii="Arial" w:hAnsi="Arial" w:cs="Arial"/>
                <w:sz w:val="22"/>
                <w:szCs w:val="22"/>
              </w:rPr>
            </w:pPr>
          </w:p>
        </w:tc>
        <w:tc>
          <w:tcPr>
            <w:tcW w:w="708" w:type="dxa"/>
            <w:gridSpan w:val="2"/>
          </w:tcPr>
          <w:p w14:paraId="3A8B0650" w14:textId="77777777" w:rsidR="00385500" w:rsidRPr="00400396" w:rsidRDefault="00385500" w:rsidP="00E81EC0">
            <w:pPr>
              <w:rPr>
                <w:rFonts w:ascii="Arial" w:hAnsi="Arial" w:cs="Arial"/>
                <w:sz w:val="22"/>
                <w:szCs w:val="22"/>
              </w:rPr>
            </w:pPr>
          </w:p>
        </w:tc>
        <w:tc>
          <w:tcPr>
            <w:tcW w:w="709" w:type="dxa"/>
          </w:tcPr>
          <w:p w14:paraId="027DED9A" w14:textId="77777777" w:rsidR="00385500" w:rsidRPr="00400396" w:rsidRDefault="00385500" w:rsidP="00E81EC0">
            <w:pPr>
              <w:rPr>
                <w:rFonts w:ascii="Arial" w:hAnsi="Arial" w:cs="Arial"/>
                <w:sz w:val="22"/>
                <w:szCs w:val="22"/>
              </w:rPr>
            </w:pPr>
          </w:p>
        </w:tc>
        <w:tc>
          <w:tcPr>
            <w:tcW w:w="709" w:type="dxa"/>
          </w:tcPr>
          <w:p w14:paraId="3410EBD0" w14:textId="77777777" w:rsidR="00385500" w:rsidRPr="00400396" w:rsidRDefault="00385500" w:rsidP="00E81EC0">
            <w:pPr>
              <w:rPr>
                <w:rFonts w:ascii="Arial" w:hAnsi="Arial" w:cs="Arial"/>
                <w:sz w:val="22"/>
                <w:szCs w:val="22"/>
              </w:rPr>
            </w:pPr>
          </w:p>
        </w:tc>
        <w:tc>
          <w:tcPr>
            <w:tcW w:w="567" w:type="dxa"/>
          </w:tcPr>
          <w:p w14:paraId="08334D41" w14:textId="77777777" w:rsidR="00385500" w:rsidRPr="00400396" w:rsidRDefault="00385500" w:rsidP="00E81EC0">
            <w:pPr>
              <w:rPr>
                <w:rFonts w:ascii="Arial" w:hAnsi="Arial" w:cs="Arial"/>
                <w:sz w:val="22"/>
                <w:szCs w:val="22"/>
              </w:rPr>
            </w:pPr>
          </w:p>
        </w:tc>
        <w:tc>
          <w:tcPr>
            <w:tcW w:w="709" w:type="dxa"/>
            <w:gridSpan w:val="2"/>
          </w:tcPr>
          <w:p w14:paraId="3327740E" w14:textId="77777777" w:rsidR="00385500" w:rsidRPr="00400396" w:rsidRDefault="00385500" w:rsidP="00E81EC0">
            <w:pPr>
              <w:rPr>
                <w:rFonts w:ascii="Arial" w:hAnsi="Arial" w:cs="Arial"/>
                <w:sz w:val="22"/>
                <w:szCs w:val="22"/>
              </w:rPr>
            </w:pPr>
          </w:p>
        </w:tc>
        <w:tc>
          <w:tcPr>
            <w:tcW w:w="708" w:type="dxa"/>
          </w:tcPr>
          <w:p w14:paraId="0B9C14D5" w14:textId="77777777" w:rsidR="00385500" w:rsidRPr="00400396" w:rsidRDefault="00385500" w:rsidP="00E81EC0">
            <w:pPr>
              <w:rPr>
                <w:rFonts w:ascii="Arial" w:hAnsi="Arial" w:cs="Arial"/>
                <w:sz w:val="22"/>
                <w:szCs w:val="22"/>
              </w:rPr>
            </w:pPr>
          </w:p>
        </w:tc>
        <w:tc>
          <w:tcPr>
            <w:tcW w:w="567" w:type="dxa"/>
          </w:tcPr>
          <w:p w14:paraId="7DD7D763" w14:textId="77777777" w:rsidR="00385500" w:rsidRPr="00400396" w:rsidRDefault="00385500" w:rsidP="00E81EC0">
            <w:pPr>
              <w:rPr>
                <w:rFonts w:ascii="Arial" w:hAnsi="Arial" w:cs="Arial"/>
                <w:sz w:val="22"/>
                <w:szCs w:val="22"/>
              </w:rPr>
            </w:pPr>
          </w:p>
        </w:tc>
        <w:tc>
          <w:tcPr>
            <w:tcW w:w="567" w:type="dxa"/>
          </w:tcPr>
          <w:p w14:paraId="5C6EF104" w14:textId="77777777" w:rsidR="00385500" w:rsidRPr="00400396" w:rsidRDefault="00385500" w:rsidP="00E81EC0">
            <w:pPr>
              <w:rPr>
                <w:rFonts w:ascii="Arial" w:hAnsi="Arial" w:cs="Arial"/>
                <w:sz w:val="22"/>
                <w:szCs w:val="22"/>
              </w:rPr>
            </w:pPr>
          </w:p>
        </w:tc>
        <w:tc>
          <w:tcPr>
            <w:tcW w:w="567" w:type="dxa"/>
          </w:tcPr>
          <w:p w14:paraId="272110A1" w14:textId="77777777" w:rsidR="00385500" w:rsidRPr="00400396" w:rsidRDefault="00385500" w:rsidP="00E81EC0">
            <w:pPr>
              <w:rPr>
                <w:rFonts w:ascii="Arial" w:hAnsi="Arial" w:cs="Arial"/>
                <w:sz w:val="22"/>
                <w:szCs w:val="22"/>
              </w:rPr>
            </w:pPr>
          </w:p>
        </w:tc>
      </w:tr>
      <w:tr w:rsidR="00385500" w:rsidRPr="00400396" w14:paraId="69141EA9" w14:textId="77777777" w:rsidTr="00E81EC0">
        <w:trPr>
          <w:cantSplit/>
        </w:trPr>
        <w:tc>
          <w:tcPr>
            <w:tcW w:w="3369" w:type="dxa"/>
          </w:tcPr>
          <w:p w14:paraId="02E052EE" w14:textId="77777777" w:rsidR="00385500" w:rsidRPr="00400396" w:rsidRDefault="00385500" w:rsidP="00E81EC0">
            <w:pPr>
              <w:rPr>
                <w:rFonts w:ascii="Arial" w:hAnsi="Arial" w:cs="Arial"/>
                <w:b/>
                <w:sz w:val="22"/>
                <w:szCs w:val="22"/>
              </w:rPr>
            </w:pPr>
            <w:r w:rsidRPr="00400396">
              <w:rPr>
                <w:rFonts w:ascii="Arial" w:hAnsi="Arial" w:cs="Arial"/>
                <w:b/>
                <w:sz w:val="22"/>
                <w:szCs w:val="22"/>
              </w:rPr>
              <w:t>Participant short name</w:t>
            </w:r>
          </w:p>
        </w:tc>
        <w:tc>
          <w:tcPr>
            <w:tcW w:w="567" w:type="dxa"/>
          </w:tcPr>
          <w:p w14:paraId="72DA2144" w14:textId="77777777" w:rsidR="00385500" w:rsidRPr="00400396" w:rsidRDefault="00E81EC0" w:rsidP="00E81EC0">
            <w:pPr>
              <w:ind w:left="-108" w:right="-108"/>
              <w:jc w:val="center"/>
              <w:rPr>
                <w:rFonts w:ascii="Arial" w:hAnsi="Arial" w:cs="Arial"/>
                <w:sz w:val="22"/>
                <w:szCs w:val="22"/>
              </w:rPr>
            </w:pPr>
            <w:r>
              <w:rPr>
                <w:rFonts w:ascii="Arial" w:hAnsi="Arial" w:cs="Arial"/>
                <w:sz w:val="22"/>
                <w:szCs w:val="22"/>
              </w:rPr>
              <w:t>DTU</w:t>
            </w:r>
          </w:p>
        </w:tc>
        <w:tc>
          <w:tcPr>
            <w:tcW w:w="708" w:type="dxa"/>
            <w:gridSpan w:val="2"/>
          </w:tcPr>
          <w:p w14:paraId="353B1F5F" w14:textId="77777777" w:rsidR="00385500" w:rsidRPr="00400396" w:rsidRDefault="00E81EC0" w:rsidP="00E81EC0">
            <w:pPr>
              <w:ind w:right="-108" w:hanging="108"/>
              <w:jc w:val="center"/>
              <w:rPr>
                <w:rFonts w:ascii="Arial" w:hAnsi="Arial" w:cs="Arial"/>
                <w:sz w:val="22"/>
                <w:szCs w:val="22"/>
              </w:rPr>
            </w:pPr>
            <w:r>
              <w:rPr>
                <w:rFonts w:ascii="Arial" w:hAnsi="Arial" w:cs="Arial"/>
                <w:sz w:val="22"/>
                <w:szCs w:val="22"/>
              </w:rPr>
              <w:t>ESS</w:t>
            </w:r>
          </w:p>
        </w:tc>
        <w:tc>
          <w:tcPr>
            <w:tcW w:w="709" w:type="dxa"/>
          </w:tcPr>
          <w:p w14:paraId="382F5F0C" w14:textId="77777777" w:rsidR="00385500" w:rsidRPr="00400396" w:rsidRDefault="00E81EC0" w:rsidP="00E81EC0">
            <w:pPr>
              <w:ind w:hanging="108"/>
              <w:jc w:val="center"/>
              <w:rPr>
                <w:rFonts w:ascii="Arial" w:hAnsi="Arial" w:cs="Arial"/>
                <w:sz w:val="22"/>
                <w:szCs w:val="22"/>
              </w:rPr>
            </w:pPr>
            <w:r>
              <w:rPr>
                <w:rFonts w:ascii="Arial" w:hAnsi="Arial" w:cs="Arial"/>
                <w:sz w:val="22"/>
                <w:szCs w:val="22"/>
              </w:rPr>
              <w:t>ILL</w:t>
            </w:r>
          </w:p>
        </w:tc>
        <w:tc>
          <w:tcPr>
            <w:tcW w:w="709" w:type="dxa"/>
          </w:tcPr>
          <w:p w14:paraId="0C5E198B" w14:textId="77777777" w:rsidR="00385500" w:rsidRPr="00400396" w:rsidRDefault="00E81EC0" w:rsidP="00E81EC0">
            <w:pPr>
              <w:ind w:hanging="108"/>
              <w:jc w:val="center"/>
              <w:rPr>
                <w:rFonts w:ascii="Arial" w:hAnsi="Arial" w:cs="Arial"/>
                <w:sz w:val="22"/>
                <w:szCs w:val="22"/>
              </w:rPr>
            </w:pPr>
            <w:r>
              <w:rPr>
                <w:rFonts w:ascii="Arial" w:hAnsi="Arial" w:cs="Arial"/>
                <w:sz w:val="22"/>
                <w:szCs w:val="22"/>
              </w:rPr>
              <w:t>PSI</w:t>
            </w:r>
          </w:p>
        </w:tc>
        <w:tc>
          <w:tcPr>
            <w:tcW w:w="567" w:type="dxa"/>
          </w:tcPr>
          <w:p w14:paraId="1106963B" w14:textId="77777777" w:rsidR="00385500" w:rsidRPr="00400396" w:rsidRDefault="00E81EC0" w:rsidP="00E81EC0">
            <w:pPr>
              <w:ind w:hanging="108"/>
              <w:jc w:val="center"/>
              <w:rPr>
                <w:rFonts w:ascii="Arial" w:hAnsi="Arial" w:cs="Arial"/>
                <w:sz w:val="22"/>
                <w:szCs w:val="22"/>
              </w:rPr>
            </w:pPr>
            <w:proofErr w:type="spellStart"/>
            <w:r>
              <w:rPr>
                <w:rFonts w:ascii="Arial" w:hAnsi="Arial" w:cs="Arial"/>
                <w:sz w:val="22"/>
                <w:szCs w:val="22"/>
              </w:rPr>
              <w:t>UoC</w:t>
            </w:r>
            <w:proofErr w:type="spellEnd"/>
          </w:p>
        </w:tc>
        <w:tc>
          <w:tcPr>
            <w:tcW w:w="709" w:type="dxa"/>
            <w:gridSpan w:val="2"/>
          </w:tcPr>
          <w:p w14:paraId="44BE19C5" w14:textId="77777777" w:rsidR="00385500" w:rsidRPr="00400396" w:rsidRDefault="00E81EC0" w:rsidP="00E81EC0">
            <w:pPr>
              <w:ind w:hanging="108"/>
              <w:jc w:val="center"/>
              <w:rPr>
                <w:rFonts w:ascii="Arial" w:hAnsi="Arial" w:cs="Arial"/>
                <w:sz w:val="22"/>
                <w:szCs w:val="22"/>
              </w:rPr>
            </w:pPr>
            <w:r>
              <w:rPr>
                <w:rFonts w:ascii="Arial" w:hAnsi="Arial" w:cs="Arial"/>
                <w:sz w:val="22"/>
                <w:szCs w:val="22"/>
              </w:rPr>
              <w:t>STFC</w:t>
            </w:r>
          </w:p>
        </w:tc>
        <w:tc>
          <w:tcPr>
            <w:tcW w:w="708" w:type="dxa"/>
          </w:tcPr>
          <w:p w14:paraId="4BEF6738" w14:textId="77777777" w:rsidR="00385500" w:rsidRPr="00400396" w:rsidRDefault="00E81EC0" w:rsidP="00E81EC0">
            <w:pPr>
              <w:ind w:hanging="108"/>
              <w:jc w:val="center"/>
              <w:rPr>
                <w:rFonts w:ascii="Arial" w:hAnsi="Arial" w:cs="Arial"/>
                <w:sz w:val="22"/>
                <w:szCs w:val="22"/>
              </w:rPr>
            </w:pPr>
            <w:r>
              <w:rPr>
                <w:rFonts w:ascii="Arial" w:hAnsi="Arial" w:cs="Arial"/>
                <w:sz w:val="22"/>
                <w:szCs w:val="22"/>
              </w:rPr>
              <w:t>TUD</w:t>
            </w:r>
          </w:p>
        </w:tc>
        <w:tc>
          <w:tcPr>
            <w:tcW w:w="567" w:type="dxa"/>
          </w:tcPr>
          <w:p w14:paraId="3A57A237" w14:textId="77777777" w:rsidR="00385500" w:rsidRPr="00400396" w:rsidRDefault="00385500" w:rsidP="00E81EC0">
            <w:pPr>
              <w:ind w:hanging="108"/>
              <w:jc w:val="center"/>
              <w:rPr>
                <w:rFonts w:ascii="Arial" w:hAnsi="Arial" w:cs="Arial"/>
                <w:sz w:val="22"/>
                <w:szCs w:val="22"/>
              </w:rPr>
            </w:pPr>
            <w:r>
              <w:rPr>
                <w:rFonts w:ascii="Arial" w:hAnsi="Arial" w:cs="Arial"/>
                <w:sz w:val="22"/>
                <w:szCs w:val="22"/>
              </w:rPr>
              <w:t>NPI</w:t>
            </w:r>
          </w:p>
        </w:tc>
        <w:tc>
          <w:tcPr>
            <w:tcW w:w="567" w:type="dxa"/>
          </w:tcPr>
          <w:p w14:paraId="4EF6EDC6" w14:textId="77777777" w:rsidR="00385500" w:rsidRPr="00400396" w:rsidRDefault="00385500" w:rsidP="00E81EC0">
            <w:pPr>
              <w:ind w:right="-108" w:hanging="108"/>
              <w:jc w:val="center"/>
              <w:rPr>
                <w:rFonts w:ascii="Arial" w:hAnsi="Arial" w:cs="Arial"/>
                <w:sz w:val="22"/>
                <w:szCs w:val="22"/>
              </w:rPr>
            </w:pPr>
            <w:r>
              <w:rPr>
                <w:rFonts w:ascii="Arial" w:hAnsi="Arial" w:cs="Arial"/>
                <w:sz w:val="22"/>
                <w:szCs w:val="22"/>
              </w:rPr>
              <w:t>TUM</w:t>
            </w:r>
          </w:p>
        </w:tc>
        <w:tc>
          <w:tcPr>
            <w:tcW w:w="567" w:type="dxa"/>
          </w:tcPr>
          <w:p w14:paraId="720C9DF1" w14:textId="6235F86A" w:rsidR="00385500" w:rsidRPr="00400396" w:rsidRDefault="00C7130C" w:rsidP="00E81EC0">
            <w:pPr>
              <w:ind w:right="-143"/>
              <w:jc w:val="center"/>
              <w:rPr>
                <w:rFonts w:ascii="Arial" w:hAnsi="Arial" w:cs="Arial"/>
                <w:sz w:val="22"/>
                <w:szCs w:val="22"/>
              </w:rPr>
            </w:pPr>
            <w:r>
              <w:rPr>
                <w:rFonts w:ascii="Arial" w:hAnsi="Arial" w:cs="Arial"/>
                <w:sz w:val="22"/>
                <w:szCs w:val="22"/>
              </w:rPr>
              <w:t>ESS-B</w:t>
            </w:r>
          </w:p>
        </w:tc>
      </w:tr>
      <w:tr w:rsidR="00385500" w:rsidRPr="00400396" w14:paraId="3F4642F1" w14:textId="77777777" w:rsidTr="00E81EC0">
        <w:trPr>
          <w:cantSplit/>
        </w:trPr>
        <w:tc>
          <w:tcPr>
            <w:tcW w:w="3369" w:type="dxa"/>
          </w:tcPr>
          <w:p w14:paraId="43E919D4" w14:textId="77777777" w:rsidR="00385500" w:rsidRPr="00400396" w:rsidRDefault="00385500" w:rsidP="00107AE7">
            <w:pPr>
              <w:rPr>
                <w:rFonts w:ascii="Arial" w:hAnsi="Arial" w:cs="Arial"/>
                <w:b/>
                <w:sz w:val="22"/>
                <w:szCs w:val="22"/>
              </w:rPr>
            </w:pPr>
            <w:r w:rsidRPr="00400396">
              <w:rPr>
                <w:rFonts w:ascii="Arial" w:hAnsi="Arial" w:cs="Arial"/>
                <w:b/>
                <w:sz w:val="22"/>
                <w:szCs w:val="22"/>
              </w:rPr>
              <w:t>Person-months per participant:</w:t>
            </w:r>
          </w:p>
        </w:tc>
        <w:tc>
          <w:tcPr>
            <w:tcW w:w="567" w:type="dxa"/>
          </w:tcPr>
          <w:p w14:paraId="6090AB16" w14:textId="5D82CE12" w:rsidR="00385500" w:rsidRPr="006B32CF" w:rsidRDefault="006B32CF" w:rsidP="00E81EC0">
            <w:pPr>
              <w:rPr>
                <w:rFonts w:ascii="Arial" w:hAnsi="Arial" w:cs="Arial"/>
                <w:sz w:val="16"/>
                <w:szCs w:val="16"/>
              </w:rPr>
            </w:pPr>
            <w:r w:rsidRPr="006B32CF">
              <w:rPr>
                <w:rFonts w:ascii="Arial" w:hAnsi="Arial" w:cs="Arial"/>
                <w:sz w:val="16"/>
                <w:szCs w:val="16"/>
              </w:rPr>
              <w:t>22,5</w:t>
            </w:r>
          </w:p>
        </w:tc>
        <w:tc>
          <w:tcPr>
            <w:tcW w:w="708" w:type="dxa"/>
            <w:gridSpan w:val="2"/>
          </w:tcPr>
          <w:p w14:paraId="2900595D" w14:textId="279CEE0A" w:rsidR="00385500" w:rsidRPr="006B32CF" w:rsidRDefault="006B32CF" w:rsidP="00E81EC0">
            <w:pPr>
              <w:rPr>
                <w:rFonts w:ascii="Arial" w:hAnsi="Arial" w:cs="Arial"/>
                <w:sz w:val="16"/>
                <w:szCs w:val="16"/>
              </w:rPr>
            </w:pPr>
            <w:r>
              <w:rPr>
                <w:rFonts w:ascii="Arial" w:hAnsi="Arial" w:cs="Arial"/>
                <w:sz w:val="16"/>
                <w:szCs w:val="16"/>
              </w:rPr>
              <w:t>27</w:t>
            </w:r>
          </w:p>
        </w:tc>
        <w:tc>
          <w:tcPr>
            <w:tcW w:w="709" w:type="dxa"/>
          </w:tcPr>
          <w:p w14:paraId="0D710D9E" w14:textId="4A64C309" w:rsidR="00385500" w:rsidRPr="006B32CF" w:rsidRDefault="006B32CF" w:rsidP="00E81EC0">
            <w:pPr>
              <w:rPr>
                <w:rFonts w:ascii="Arial" w:hAnsi="Arial" w:cs="Arial"/>
                <w:sz w:val="16"/>
                <w:szCs w:val="16"/>
              </w:rPr>
            </w:pPr>
            <w:r>
              <w:rPr>
                <w:rFonts w:ascii="Arial" w:hAnsi="Arial" w:cs="Arial"/>
                <w:sz w:val="16"/>
                <w:szCs w:val="16"/>
              </w:rPr>
              <w:t>6</w:t>
            </w:r>
          </w:p>
        </w:tc>
        <w:tc>
          <w:tcPr>
            <w:tcW w:w="709" w:type="dxa"/>
          </w:tcPr>
          <w:p w14:paraId="45242F27" w14:textId="52C61E07" w:rsidR="00385500" w:rsidRPr="006B32CF" w:rsidRDefault="006B32CF" w:rsidP="00E81EC0">
            <w:pPr>
              <w:rPr>
                <w:rFonts w:ascii="Arial" w:hAnsi="Arial" w:cs="Arial"/>
                <w:sz w:val="16"/>
                <w:szCs w:val="16"/>
              </w:rPr>
            </w:pPr>
            <w:r>
              <w:rPr>
                <w:rFonts w:ascii="Arial" w:hAnsi="Arial" w:cs="Arial"/>
                <w:sz w:val="16"/>
                <w:szCs w:val="16"/>
              </w:rPr>
              <w:t>13,5</w:t>
            </w:r>
          </w:p>
        </w:tc>
        <w:tc>
          <w:tcPr>
            <w:tcW w:w="567" w:type="dxa"/>
          </w:tcPr>
          <w:p w14:paraId="1831D352" w14:textId="157ACF4F" w:rsidR="00385500" w:rsidRPr="006B32CF" w:rsidRDefault="006B32CF" w:rsidP="00E81EC0">
            <w:pPr>
              <w:rPr>
                <w:rFonts w:ascii="Arial" w:hAnsi="Arial" w:cs="Arial"/>
                <w:sz w:val="16"/>
                <w:szCs w:val="16"/>
              </w:rPr>
            </w:pPr>
            <w:r>
              <w:rPr>
                <w:rFonts w:ascii="Arial" w:hAnsi="Arial" w:cs="Arial"/>
                <w:sz w:val="16"/>
                <w:szCs w:val="16"/>
              </w:rPr>
              <w:t>6</w:t>
            </w:r>
          </w:p>
        </w:tc>
        <w:tc>
          <w:tcPr>
            <w:tcW w:w="709" w:type="dxa"/>
            <w:gridSpan w:val="2"/>
          </w:tcPr>
          <w:p w14:paraId="4A84B6B2" w14:textId="0FFB818F" w:rsidR="00385500" w:rsidRPr="006B32CF" w:rsidRDefault="006B32CF" w:rsidP="00E81EC0">
            <w:pPr>
              <w:rPr>
                <w:rFonts w:ascii="Arial" w:hAnsi="Arial" w:cs="Arial"/>
                <w:sz w:val="16"/>
                <w:szCs w:val="16"/>
              </w:rPr>
            </w:pPr>
            <w:r>
              <w:rPr>
                <w:rFonts w:ascii="Arial" w:hAnsi="Arial" w:cs="Arial"/>
                <w:sz w:val="16"/>
                <w:szCs w:val="16"/>
              </w:rPr>
              <w:t>27</w:t>
            </w:r>
          </w:p>
        </w:tc>
        <w:tc>
          <w:tcPr>
            <w:tcW w:w="708" w:type="dxa"/>
          </w:tcPr>
          <w:p w14:paraId="6061B68F" w14:textId="0191681A" w:rsidR="00385500" w:rsidRPr="006B32CF" w:rsidRDefault="006B32CF" w:rsidP="00E81EC0">
            <w:pPr>
              <w:rPr>
                <w:rFonts w:ascii="Arial" w:hAnsi="Arial" w:cs="Arial"/>
                <w:sz w:val="16"/>
                <w:szCs w:val="16"/>
              </w:rPr>
            </w:pPr>
            <w:r>
              <w:rPr>
                <w:rFonts w:ascii="Arial" w:hAnsi="Arial" w:cs="Arial"/>
                <w:sz w:val="16"/>
                <w:szCs w:val="16"/>
              </w:rPr>
              <w:t>18</w:t>
            </w:r>
          </w:p>
        </w:tc>
        <w:tc>
          <w:tcPr>
            <w:tcW w:w="567" w:type="dxa"/>
          </w:tcPr>
          <w:p w14:paraId="1FA57B5F" w14:textId="42535515" w:rsidR="00385500" w:rsidRPr="006B32CF" w:rsidRDefault="006B32CF" w:rsidP="00E81EC0">
            <w:pPr>
              <w:rPr>
                <w:rFonts w:ascii="Arial" w:hAnsi="Arial" w:cs="Arial"/>
                <w:sz w:val="16"/>
                <w:szCs w:val="16"/>
              </w:rPr>
            </w:pPr>
            <w:r>
              <w:rPr>
                <w:rFonts w:ascii="Arial" w:hAnsi="Arial" w:cs="Arial"/>
                <w:sz w:val="16"/>
                <w:szCs w:val="16"/>
              </w:rPr>
              <w:t>6</w:t>
            </w:r>
          </w:p>
        </w:tc>
        <w:tc>
          <w:tcPr>
            <w:tcW w:w="567" w:type="dxa"/>
          </w:tcPr>
          <w:p w14:paraId="2A7AA2CF" w14:textId="547892E9" w:rsidR="00385500" w:rsidRPr="006B32CF" w:rsidRDefault="006B32CF" w:rsidP="00E81EC0">
            <w:pPr>
              <w:rPr>
                <w:rFonts w:ascii="Arial" w:hAnsi="Arial" w:cs="Arial"/>
                <w:sz w:val="16"/>
                <w:szCs w:val="16"/>
              </w:rPr>
            </w:pPr>
            <w:r>
              <w:rPr>
                <w:rFonts w:ascii="Arial" w:hAnsi="Arial" w:cs="Arial"/>
                <w:sz w:val="16"/>
                <w:szCs w:val="16"/>
              </w:rPr>
              <w:t>7,5</w:t>
            </w:r>
          </w:p>
        </w:tc>
        <w:tc>
          <w:tcPr>
            <w:tcW w:w="567" w:type="dxa"/>
          </w:tcPr>
          <w:p w14:paraId="3DC4BAFD" w14:textId="56B5C057" w:rsidR="00385500" w:rsidRPr="006B32CF" w:rsidRDefault="006B32CF" w:rsidP="00E81EC0">
            <w:pPr>
              <w:rPr>
                <w:rFonts w:ascii="Arial" w:hAnsi="Arial" w:cs="Arial"/>
                <w:sz w:val="16"/>
                <w:szCs w:val="16"/>
              </w:rPr>
            </w:pPr>
            <w:r>
              <w:rPr>
                <w:rFonts w:ascii="Arial" w:hAnsi="Arial" w:cs="Arial"/>
                <w:sz w:val="16"/>
                <w:szCs w:val="16"/>
              </w:rPr>
              <w:t>13,5</w:t>
            </w:r>
          </w:p>
        </w:tc>
      </w:tr>
    </w:tbl>
    <w:p w14:paraId="0582F8E3" w14:textId="77777777" w:rsidR="000A497E" w:rsidRPr="00400396" w:rsidRDefault="000A497E" w:rsidP="000A497E">
      <w:pPr>
        <w:spacing w:before="60" w:after="60"/>
        <w:rPr>
          <w:rFonts w:ascii="Arial" w:hAnsi="Arial" w:cs="Arial"/>
          <w:sz w:val="22"/>
          <w:szCs w:val="22"/>
        </w:rPr>
      </w:pP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9855"/>
      </w:tblGrid>
      <w:tr w:rsidR="000A497E" w:rsidRPr="00400396" w14:paraId="24AEBE3D" w14:textId="77777777" w:rsidTr="00E81EC0">
        <w:tc>
          <w:tcPr>
            <w:tcW w:w="9855" w:type="dxa"/>
          </w:tcPr>
          <w:p w14:paraId="0C92CE12" w14:textId="77777777" w:rsidR="000A497E" w:rsidRPr="00400396" w:rsidRDefault="000A497E" w:rsidP="00E81EC0">
            <w:pPr>
              <w:spacing w:before="60" w:after="60"/>
              <w:rPr>
                <w:rFonts w:ascii="Arial" w:hAnsi="Arial" w:cs="Arial"/>
                <w:sz w:val="22"/>
                <w:szCs w:val="22"/>
              </w:rPr>
            </w:pPr>
            <w:r w:rsidRPr="00400396">
              <w:rPr>
                <w:rFonts w:ascii="Arial" w:hAnsi="Arial" w:cs="Arial"/>
                <w:b/>
                <w:sz w:val="22"/>
                <w:szCs w:val="22"/>
              </w:rPr>
              <w:t>Objectives</w:t>
            </w:r>
            <w:r w:rsidRPr="00400396">
              <w:rPr>
                <w:rFonts w:ascii="Arial" w:hAnsi="Arial" w:cs="Arial"/>
                <w:sz w:val="22"/>
                <w:szCs w:val="22"/>
              </w:rPr>
              <w:t xml:space="preserve"> </w:t>
            </w:r>
          </w:p>
          <w:p w14:paraId="76F84574" w14:textId="77777777" w:rsidR="00E81EC0" w:rsidRDefault="00E81EC0" w:rsidP="00E81EC0">
            <w:pPr>
              <w:jc w:val="both"/>
              <w:rPr>
                <w:rFonts w:asciiTheme="majorHAnsi" w:hAnsiTheme="majorHAnsi"/>
                <w:sz w:val="22"/>
                <w:szCs w:val="22"/>
              </w:rPr>
            </w:pPr>
            <w:r>
              <w:rPr>
                <w:rFonts w:asciiTheme="majorHAnsi" w:hAnsiTheme="majorHAnsi"/>
                <w:sz w:val="22"/>
                <w:szCs w:val="22"/>
              </w:rPr>
              <w:t xml:space="preserve">The </w:t>
            </w:r>
            <w:proofErr w:type="gramStart"/>
            <w:r>
              <w:rPr>
                <w:rFonts w:asciiTheme="majorHAnsi" w:hAnsiTheme="majorHAnsi"/>
                <w:sz w:val="22"/>
                <w:szCs w:val="22"/>
              </w:rPr>
              <w:t>ground</w:t>
            </w:r>
            <w:r w:rsidR="00FA1BB3">
              <w:rPr>
                <w:rFonts w:asciiTheme="majorHAnsi" w:hAnsiTheme="majorHAnsi"/>
                <w:sz w:val="22"/>
                <w:szCs w:val="22"/>
              </w:rPr>
              <w:t>-</w:t>
            </w:r>
            <w:r>
              <w:rPr>
                <w:rFonts w:asciiTheme="majorHAnsi" w:hAnsiTheme="majorHAnsi"/>
                <w:sz w:val="22"/>
                <w:szCs w:val="22"/>
              </w:rPr>
              <w:t>breaking</w:t>
            </w:r>
            <w:proofErr w:type="gramEnd"/>
            <w:r>
              <w:rPr>
                <w:rFonts w:asciiTheme="majorHAnsi" w:hAnsiTheme="majorHAnsi"/>
                <w:sz w:val="22"/>
                <w:szCs w:val="22"/>
              </w:rPr>
              <w:t xml:space="preserve"> developments of E-science have strongly influenced the way the neutron community sees not only data treatment and interpretation but also the interplay between science and instrumentation. Simulation tools help to optimize an experiment, to design a whole instrument and finally plan the neutron sources of the future such as the ESS. This instrumentation task embraces several e-science related </w:t>
            </w:r>
            <w:proofErr w:type="gramStart"/>
            <w:r>
              <w:rPr>
                <w:rFonts w:asciiTheme="majorHAnsi" w:hAnsiTheme="majorHAnsi"/>
                <w:sz w:val="22"/>
                <w:szCs w:val="22"/>
              </w:rPr>
              <w:t>activities, that</w:t>
            </w:r>
            <w:proofErr w:type="gramEnd"/>
            <w:r>
              <w:rPr>
                <w:rFonts w:asciiTheme="majorHAnsi" w:hAnsiTheme="majorHAnsi"/>
                <w:sz w:val="22"/>
                <w:szCs w:val="22"/>
              </w:rPr>
              <w:t xml:space="preserve"> allow an integrated approach to neutron i</w:t>
            </w:r>
            <w:r w:rsidRPr="00E57013">
              <w:rPr>
                <w:rFonts w:asciiTheme="majorHAnsi" w:hAnsiTheme="majorHAnsi"/>
                <w:sz w:val="22"/>
                <w:szCs w:val="22"/>
              </w:rPr>
              <w:t>nstrumentation</w:t>
            </w:r>
            <w:r>
              <w:rPr>
                <w:rFonts w:asciiTheme="majorHAnsi" w:hAnsiTheme="majorHAnsi"/>
                <w:sz w:val="22"/>
                <w:szCs w:val="22"/>
              </w:rPr>
              <w:t xml:space="preserve"> by incorporating </w:t>
            </w:r>
            <w:proofErr w:type="spellStart"/>
            <w:r>
              <w:rPr>
                <w:rFonts w:asciiTheme="majorHAnsi" w:hAnsiTheme="majorHAnsi"/>
                <w:sz w:val="22"/>
                <w:szCs w:val="22"/>
              </w:rPr>
              <w:t>neutronics</w:t>
            </w:r>
            <w:proofErr w:type="spellEnd"/>
            <w:r>
              <w:rPr>
                <w:rFonts w:asciiTheme="majorHAnsi" w:hAnsiTheme="majorHAnsi"/>
                <w:sz w:val="22"/>
                <w:szCs w:val="22"/>
              </w:rPr>
              <w:t xml:space="preserve"> and thus being able to optimise instruments from the source to the sample and the detector. The goal is to combine the world leading European expertise in this field and by fully exploiting this human potential to enable the </w:t>
            </w:r>
            <w:r w:rsidRPr="001C1421">
              <w:rPr>
                <w:rFonts w:asciiTheme="majorHAnsi" w:hAnsiTheme="majorHAnsi"/>
                <w:sz w:val="22"/>
                <w:szCs w:val="22"/>
              </w:rPr>
              <w:t>elaboration</w:t>
            </w:r>
            <w:r>
              <w:rPr>
                <w:rFonts w:asciiTheme="majorHAnsi" w:hAnsiTheme="majorHAnsi"/>
                <w:sz w:val="22"/>
                <w:szCs w:val="22"/>
              </w:rPr>
              <w:t xml:space="preserve"> of qualitatively new approaches and new developments leading to innovation. </w:t>
            </w:r>
          </w:p>
          <w:p w14:paraId="2D8D66D5" w14:textId="2460B49B" w:rsidR="000A497E" w:rsidRPr="00FA1BB3" w:rsidRDefault="00E81EC0" w:rsidP="00D837A4">
            <w:pPr>
              <w:jc w:val="both"/>
              <w:rPr>
                <w:rFonts w:asciiTheme="majorHAnsi" w:hAnsiTheme="majorHAnsi"/>
                <w:b/>
                <w:bCs/>
                <w:sz w:val="22"/>
                <w:szCs w:val="22"/>
              </w:rPr>
            </w:pPr>
            <w:r w:rsidRPr="00A14DA7">
              <w:rPr>
                <w:rFonts w:asciiTheme="majorHAnsi" w:hAnsiTheme="majorHAnsi"/>
                <w:b/>
                <w:sz w:val="22"/>
                <w:szCs w:val="22"/>
              </w:rPr>
              <w:t xml:space="preserve">The </w:t>
            </w:r>
            <w:r w:rsidR="00FA1BB3">
              <w:rPr>
                <w:rFonts w:asciiTheme="majorHAnsi" w:hAnsiTheme="majorHAnsi"/>
                <w:b/>
                <w:sz w:val="22"/>
                <w:szCs w:val="22"/>
              </w:rPr>
              <w:t>work</w:t>
            </w:r>
            <w:r>
              <w:rPr>
                <w:rFonts w:asciiTheme="majorHAnsi" w:hAnsiTheme="majorHAnsi"/>
                <w:b/>
                <w:sz w:val="22"/>
                <w:szCs w:val="22"/>
              </w:rPr>
              <w:t xml:space="preserve"> comprises f</w:t>
            </w:r>
            <w:r w:rsidR="00D837A4">
              <w:rPr>
                <w:rFonts w:asciiTheme="majorHAnsi" w:hAnsiTheme="majorHAnsi"/>
                <w:b/>
                <w:sz w:val="22"/>
                <w:szCs w:val="22"/>
              </w:rPr>
              <w:t>our</w:t>
            </w:r>
            <w:r>
              <w:rPr>
                <w:rFonts w:asciiTheme="majorHAnsi" w:hAnsiTheme="majorHAnsi"/>
                <w:b/>
                <w:sz w:val="22"/>
                <w:szCs w:val="22"/>
              </w:rPr>
              <w:t xml:space="preserve"> </w:t>
            </w:r>
            <w:r w:rsidR="00FA1BB3">
              <w:rPr>
                <w:rFonts w:asciiTheme="majorHAnsi" w:hAnsiTheme="majorHAnsi"/>
                <w:b/>
                <w:sz w:val="22"/>
                <w:szCs w:val="22"/>
              </w:rPr>
              <w:t>Tasks: (1</w:t>
            </w:r>
            <w:r>
              <w:rPr>
                <w:rFonts w:asciiTheme="majorHAnsi" w:hAnsiTheme="majorHAnsi"/>
                <w:b/>
                <w:sz w:val="22"/>
                <w:szCs w:val="22"/>
              </w:rPr>
              <w:t xml:space="preserve">) E-Tools </w:t>
            </w:r>
            <w:r>
              <w:rPr>
                <w:rFonts w:asciiTheme="majorHAnsi" w:hAnsiTheme="majorHAnsi"/>
                <w:b/>
                <w:bCs/>
                <w:sz w:val="22"/>
                <w:szCs w:val="22"/>
              </w:rPr>
              <w:t>between real and reciprocal space,</w:t>
            </w:r>
            <w:r w:rsidR="00FA1BB3">
              <w:rPr>
                <w:rFonts w:asciiTheme="majorHAnsi" w:hAnsiTheme="majorHAnsi"/>
                <w:b/>
                <w:sz w:val="22"/>
                <w:szCs w:val="22"/>
              </w:rPr>
              <w:t xml:space="preserve"> (2</w:t>
            </w:r>
            <w:r>
              <w:rPr>
                <w:rFonts w:asciiTheme="majorHAnsi" w:hAnsiTheme="majorHAnsi"/>
                <w:b/>
                <w:sz w:val="22"/>
                <w:szCs w:val="22"/>
              </w:rPr>
              <w:t>)</w:t>
            </w:r>
            <w:r w:rsidRPr="00A14DA7">
              <w:rPr>
                <w:rFonts w:asciiTheme="majorHAnsi" w:hAnsiTheme="majorHAnsi"/>
                <w:b/>
                <w:sz w:val="22"/>
                <w:szCs w:val="22"/>
              </w:rPr>
              <w:t xml:space="preserve"> </w:t>
            </w:r>
            <w:r w:rsidR="00D837A4">
              <w:rPr>
                <w:rFonts w:asciiTheme="majorHAnsi" w:hAnsiTheme="majorHAnsi"/>
                <w:b/>
                <w:sz w:val="22"/>
                <w:szCs w:val="22"/>
              </w:rPr>
              <w:t xml:space="preserve">E-tools for holistic simulation using </w:t>
            </w:r>
            <w:proofErr w:type="spellStart"/>
            <w:r w:rsidR="00D837A4">
              <w:rPr>
                <w:rFonts w:asciiTheme="majorHAnsi" w:hAnsiTheme="majorHAnsi"/>
                <w:b/>
                <w:sz w:val="22"/>
                <w:szCs w:val="22"/>
              </w:rPr>
              <w:t>neutronics</w:t>
            </w:r>
            <w:proofErr w:type="spellEnd"/>
            <w:r w:rsidR="00D837A4">
              <w:rPr>
                <w:rFonts w:asciiTheme="majorHAnsi" w:hAnsiTheme="majorHAnsi"/>
                <w:b/>
                <w:sz w:val="22"/>
                <w:szCs w:val="22"/>
              </w:rPr>
              <w:t xml:space="preserve"> and Monte Carlo </w:t>
            </w:r>
            <w:proofErr w:type="gramStart"/>
            <w:r w:rsidR="00D837A4">
              <w:rPr>
                <w:rFonts w:asciiTheme="majorHAnsi" w:hAnsiTheme="majorHAnsi"/>
                <w:b/>
                <w:sz w:val="22"/>
                <w:szCs w:val="22"/>
              </w:rPr>
              <w:t>ray-tracing</w:t>
            </w:r>
            <w:proofErr w:type="gramEnd"/>
            <w:r w:rsidR="00FA1BB3">
              <w:rPr>
                <w:rFonts w:asciiTheme="majorHAnsi" w:hAnsiTheme="majorHAnsi"/>
                <w:b/>
                <w:sz w:val="22"/>
                <w:szCs w:val="22"/>
              </w:rPr>
              <w:t xml:space="preserve"> (</w:t>
            </w:r>
            <w:r w:rsidR="00D837A4">
              <w:rPr>
                <w:rFonts w:asciiTheme="majorHAnsi" w:hAnsiTheme="majorHAnsi"/>
                <w:b/>
                <w:sz w:val="22"/>
                <w:szCs w:val="22"/>
              </w:rPr>
              <w:t>3</w:t>
            </w:r>
            <w:r>
              <w:rPr>
                <w:rFonts w:asciiTheme="majorHAnsi" w:hAnsiTheme="majorHAnsi"/>
                <w:b/>
                <w:sz w:val="22"/>
                <w:szCs w:val="22"/>
              </w:rPr>
              <w:t xml:space="preserve">) </w:t>
            </w:r>
            <w:r w:rsidRPr="00E74207">
              <w:rPr>
                <w:rFonts w:asciiTheme="majorHAnsi" w:hAnsiTheme="majorHAnsi"/>
                <w:b/>
                <w:bCs/>
                <w:sz w:val="22"/>
                <w:szCs w:val="22"/>
              </w:rPr>
              <w:t>Shielding Concepts and Materials</w:t>
            </w:r>
            <w:r w:rsidR="00FA1BB3">
              <w:rPr>
                <w:rFonts w:asciiTheme="majorHAnsi" w:hAnsiTheme="majorHAnsi"/>
                <w:b/>
                <w:bCs/>
                <w:sz w:val="22"/>
                <w:szCs w:val="22"/>
              </w:rPr>
              <w:t>, and (</w:t>
            </w:r>
            <w:r w:rsidR="00D837A4">
              <w:rPr>
                <w:rFonts w:asciiTheme="majorHAnsi" w:hAnsiTheme="majorHAnsi"/>
                <w:b/>
                <w:bCs/>
                <w:sz w:val="22"/>
                <w:szCs w:val="22"/>
              </w:rPr>
              <w:t>4</w:t>
            </w:r>
            <w:r w:rsidR="005A707C">
              <w:rPr>
                <w:rFonts w:asciiTheme="majorHAnsi" w:hAnsiTheme="majorHAnsi"/>
                <w:b/>
                <w:bCs/>
                <w:sz w:val="22"/>
                <w:szCs w:val="22"/>
              </w:rPr>
              <w:t xml:space="preserve">) Compact Instrumentation for </w:t>
            </w:r>
            <w:proofErr w:type="spellStart"/>
            <w:r w:rsidR="005A707C">
              <w:rPr>
                <w:rFonts w:asciiTheme="majorHAnsi" w:hAnsiTheme="majorHAnsi"/>
                <w:b/>
                <w:bCs/>
                <w:sz w:val="22"/>
                <w:szCs w:val="22"/>
              </w:rPr>
              <w:t>Larmor</w:t>
            </w:r>
            <w:proofErr w:type="spellEnd"/>
            <w:r w:rsidR="005A707C">
              <w:rPr>
                <w:rFonts w:asciiTheme="majorHAnsi" w:hAnsiTheme="majorHAnsi"/>
                <w:b/>
                <w:bCs/>
                <w:sz w:val="22"/>
                <w:szCs w:val="22"/>
              </w:rPr>
              <w:t xml:space="preserve"> Labelling applications at the ESS</w:t>
            </w:r>
            <w:r>
              <w:rPr>
                <w:rFonts w:asciiTheme="majorHAnsi" w:hAnsiTheme="majorHAnsi"/>
                <w:b/>
                <w:bCs/>
                <w:sz w:val="22"/>
                <w:szCs w:val="22"/>
              </w:rPr>
              <w:t>.</w:t>
            </w:r>
            <w:r w:rsidR="005A707C">
              <w:rPr>
                <w:rFonts w:asciiTheme="majorHAnsi" w:hAnsiTheme="majorHAnsi"/>
                <w:b/>
                <w:bCs/>
                <w:sz w:val="22"/>
                <w:szCs w:val="22"/>
              </w:rPr>
              <w:t xml:space="preserve"> </w:t>
            </w:r>
            <w:r>
              <w:rPr>
                <w:rFonts w:asciiTheme="majorHAnsi" w:hAnsiTheme="majorHAnsi"/>
                <w:b/>
                <w:bCs/>
                <w:sz w:val="22"/>
                <w:szCs w:val="22"/>
              </w:rPr>
              <w:t xml:space="preserve"> </w:t>
            </w:r>
          </w:p>
        </w:tc>
      </w:tr>
    </w:tbl>
    <w:p w14:paraId="5EC5013A" w14:textId="77777777" w:rsidR="000A497E" w:rsidRPr="00400396" w:rsidRDefault="000A497E" w:rsidP="000A497E">
      <w:pPr>
        <w:spacing w:before="60" w:after="60"/>
        <w:rPr>
          <w:rFonts w:ascii="Arial" w:hAnsi="Arial" w:cs="Arial"/>
          <w:sz w:val="22"/>
          <w:szCs w:val="22"/>
        </w:rPr>
      </w:pP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9855"/>
      </w:tblGrid>
      <w:tr w:rsidR="000A497E" w:rsidRPr="00400396" w14:paraId="6722E534" w14:textId="77777777" w:rsidTr="00E81EC0">
        <w:tc>
          <w:tcPr>
            <w:tcW w:w="9855" w:type="dxa"/>
          </w:tcPr>
          <w:p w14:paraId="46CCEA75" w14:textId="0700943B" w:rsidR="000A497E" w:rsidRPr="00400396" w:rsidRDefault="000A497E" w:rsidP="00E81EC0">
            <w:pPr>
              <w:spacing w:before="60" w:after="60"/>
              <w:rPr>
                <w:rFonts w:ascii="Arial" w:hAnsi="Arial" w:cs="Arial"/>
                <w:sz w:val="22"/>
                <w:szCs w:val="22"/>
              </w:rPr>
            </w:pPr>
            <w:r w:rsidRPr="00400396">
              <w:rPr>
                <w:rFonts w:ascii="Arial" w:hAnsi="Arial" w:cs="Arial"/>
                <w:b/>
                <w:sz w:val="22"/>
                <w:szCs w:val="22"/>
              </w:rPr>
              <w:t>Description of work</w:t>
            </w:r>
            <w:r w:rsidRPr="00400396">
              <w:rPr>
                <w:rFonts w:ascii="Arial" w:hAnsi="Arial" w:cs="Arial"/>
                <w:sz w:val="22"/>
                <w:szCs w:val="22"/>
              </w:rPr>
              <w:t xml:space="preserve"> (possibly broken down into tasks), and role of participants</w:t>
            </w:r>
          </w:p>
          <w:p w14:paraId="3E4B62EB" w14:textId="77777777" w:rsidR="00821A41" w:rsidRDefault="00821A41" w:rsidP="005A707C">
            <w:pPr>
              <w:jc w:val="both"/>
              <w:rPr>
                <w:rFonts w:asciiTheme="majorHAnsi" w:hAnsiTheme="majorHAnsi"/>
                <w:b/>
                <w:sz w:val="22"/>
                <w:szCs w:val="22"/>
              </w:rPr>
            </w:pPr>
          </w:p>
          <w:p w14:paraId="6D1EB818" w14:textId="77777777" w:rsidR="00821A41" w:rsidRDefault="00821A41" w:rsidP="005A707C">
            <w:pPr>
              <w:jc w:val="both"/>
              <w:rPr>
                <w:rFonts w:asciiTheme="majorHAnsi" w:hAnsiTheme="majorHAnsi"/>
                <w:b/>
                <w:sz w:val="22"/>
                <w:szCs w:val="22"/>
              </w:rPr>
            </w:pPr>
          </w:p>
          <w:p w14:paraId="4E89720B" w14:textId="77777777" w:rsidR="005A707C" w:rsidRPr="002A2F44" w:rsidRDefault="00FA1BB3" w:rsidP="005A707C">
            <w:pPr>
              <w:jc w:val="both"/>
              <w:rPr>
                <w:rFonts w:asciiTheme="majorHAnsi" w:hAnsiTheme="majorHAnsi"/>
                <w:bCs/>
                <w:sz w:val="22"/>
                <w:szCs w:val="22"/>
              </w:rPr>
            </w:pPr>
            <w:r>
              <w:rPr>
                <w:rFonts w:asciiTheme="majorHAnsi" w:hAnsiTheme="majorHAnsi"/>
                <w:b/>
                <w:sz w:val="22"/>
                <w:szCs w:val="22"/>
              </w:rPr>
              <w:t>Task</w:t>
            </w:r>
            <w:r w:rsidR="005A707C" w:rsidRPr="00744FDA">
              <w:rPr>
                <w:rFonts w:asciiTheme="majorHAnsi" w:hAnsiTheme="majorHAnsi"/>
                <w:b/>
                <w:sz w:val="22"/>
                <w:szCs w:val="22"/>
              </w:rPr>
              <w:t xml:space="preserve"> </w:t>
            </w:r>
            <w:r>
              <w:rPr>
                <w:rFonts w:asciiTheme="majorHAnsi" w:hAnsiTheme="majorHAnsi"/>
                <w:b/>
                <w:sz w:val="22"/>
                <w:szCs w:val="22"/>
              </w:rPr>
              <w:t>1</w:t>
            </w:r>
            <w:r w:rsidR="005A707C">
              <w:rPr>
                <w:rFonts w:asciiTheme="majorHAnsi" w:hAnsiTheme="majorHAnsi"/>
                <w:sz w:val="22"/>
                <w:szCs w:val="22"/>
              </w:rPr>
              <w:t xml:space="preserve"> </w:t>
            </w:r>
            <w:r w:rsidR="005A707C" w:rsidRPr="002A2F44">
              <w:rPr>
                <w:rFonts w:asciiTheme="majorHAnsi" w:hAnsiTheme="majorHAnsi"/>
                <w:bCs/>
                <w:sz w:val="22"/>
                <w:szCs w:val="22"/>
              </w:rPr>
              <w:t>propose</w:t>
            </w:r>
            <w:r w:rsidR="005A707C">
              <w:rPr>
                <w:rFonts w:asciiTheme="majorHAnsi" w:hAnsiTheme="majorHAnsi"/>
                <w:bCs/>
                <w:sz w:val="22"/>
                <w:szCs w:val="22"/>
              </w:rPr>
              <w:t>s</w:t>
            </w:r>
            <w:r w:rsidR="005A707C" w:rsidRPr="002A2F44">
              <w:rPr>
                <w:rFonts w:asciiTheme="majorHAnsi" w:hAnsiTheme="majorHAnsi"/>
                <w:bCs/>
                <w:sz w:val="22"/>
                <w:szCs w:val="22"/>
              </w:rPr>
              <w:t xml:space="preserve"> to</w:t>
            </w:r>
            <w:r w:rsidR="005A707C">
              <w:rPr>
                <w:rFonts w:asciiTheme="majorHAnsi" w:hAnsiTheme="majorHAnsi"/>
                <w:bCs/>
                <w:sz w:val="22"/>
                <w:szCs w:val="22"/>
              </w:rPr>
              <w:t xml:space="preserve"> bridge the gap between real and reciprocal space measurements</w:t>
            </w:r>
            <w:r w:rsidR="005A707C" w:rsidRPr="002A2F44">
              <w:rPr>
                <w:rFonts w:asciiTheme="majorHAnsi" w:hAnsiTheme="majorHAnsi"/>
                <w:bCs/>
                <w:sz w:val="22"/>
                <w:szCs w:val="22"/>
              </w:rPr>
              <w:t xml:space="preserve"> </w:t>
            </w:r>
            <w:r w:rsidR="005A707C">
              <w:rPr>
                <w:rFonts w:asciiTheme="majorHAnsi" w:hAnsiTheme="majorHAnsi"/>
                <w:bCs/>
                <w:sz w:val="22"/>
                <w:szCs w:val="22"/>
              </w:rPr>
              <w:t xml:space="preserve">by making the </w:t>
            </w:r>
            <w:r w:rsidR="005A707C" w:rsidRPr="002A2F44">
              <w:rPr>
                <w:rFonts w:asciiTheme="majorHAnsi" w:hAnsiTheme="majorHAnsi"/>
                <w:bCs/>
                <w:sz w:val="22"/>
                <w:szCs w:val="22"/>
              </w:rPr>
              <w:t xml:space="preserve">link </w:t>
            </w:r>
            <w:r w:rsidR="005A707C">
              <w:rPr>
                <w:rFonts w:asciiTheme="majorHAnsi" w:hAnsiTheme="majorHAnsi"/>
                <w:bCs/>
                <w:sz w:val="22"/>
                <w:szCs w:val="22"/>
              </w:rPr>
              <w:t>between real space images</w:t>
            </w:r>
            <w:r w:rsidR="005A707C" w:rsidRPr="002A2F44">
              <w:rPr>
                <w:rFonts w:asciiTheme="majorHAnsi" w:hAnsiTheme="majorHAnsi"/>
                <w:bCs/>
                <w:sz w:val="22"/>
                <w:szCs w:val="22"/>
              </w:rPr>
              <w:t xml:space="preserve"> and </w:t>
            </w:r>
            <w:r w:rsidR="005A707C">
              <w:rPr>
                <w:rFonts w:asciiTheme="majorHAnsi" w:hAnsiTheme="majorHAnsi"/>
                <w:bCs/>
                <w:sz w:val="22"/>
                <w:szCs w:val="22"/>
              </w:rPr>
              <w:t xml:space="preserve">reciprocal space </w:t>
            </w:r>
            <w:r w:rsidR="005A707C" w:rsidRPr="002A2F44">
              <w:rPr>
                <w:rFonts w:asciiTheme="majorHAnsi" w:hAnsiTheme="majorHAnsi"/>
                <w:bCs/>
                <w:sz w:val="22"/>
                <w:szCs w:val="22"/>
              </w:rPr>
              <w:t>scattering</w:t>
            </w:r>
            <w:r w:rsidR="005A707C">
              <w:rPr>
                <w:rFonts w:asciiTheme="majorHAnsi" w:hAnsiTheme="majorHAnsi"/>
                <w:bCs/>
                <w:sz w:val="22"/>
                <w:szCs w:val="22"/>
              </w:rPr>
              <w:t xml:space="preserve"> spectra</w:t>
            </w:r>
            <w:r w:rsidR="005A707C" w:rsidRPr="002A2F44">
              <w:rPr>
                <w:rFonts w:asciiTheme="majorHAnsi" w:hAnsiTheme="majorHAnsi"/>
                <w:bCs/>
                <w:sz w:val="22"/>
                <w:szCs w:val="22"/>
              </w:rPr>
              <w:t xml:space="preserve"> </w:t>
            </w:r>
            <w:r w:rsidR="005A707C">
              <w:rPr>
                <w:rFonts w:asciiTheme="majorHAnsi" w:hAnsiTheme="majorHAnsi"/>
                <w:bCs/>
                <w:sz w:val="22"/>
                <w:szCs w:val="22"/>
              </w:rPr>
              <w:t xml:space="preserve">as measured </w:t>
            </w:r>
            <w:r w:rsidR="005A707C" w:rsidRPr="002A2F44">
              <w:rPr>
                <w:rFonts w:asciiTheme="majorHAnsi" w:hAnsiTheme="majorHAnsi"/>
                <w:bCs/>
                <w:sz w:val="22"/>
                <w:szCs w:val="22"/>
              </w:rPr>
              <w:t>by high resolution SANS, including Spin Echo SANS</w:t>
            </w:r>
            <w:r w:rsidR="005A707C">
              <w:rPr>
                <w:rFonts w:asciiTheme="majorHAnsi" w:hAnsiTheme="majorHAnsi"/>
                <w:bCs/>
                <w:sz w:val="22"/>
                <w:szCs w:val="22"/>
              </w:rPr>
              <w:t xml:space="preserve">. </w:t>
            </w:r>
            <w:r w:rsidR="005A707C" w:rsidRPr="002A2F44">
              <w:rPr>
                <w:rFonts w:asciiTheme="majorHAnsi" w:hAnsiTheme="majorHAnsi"/>
                <w:bCs/>
                <w:sz w:val="22"/>
                <w:szCs w:val="22"/>
              </w:rPr>
              <w:t>The goal is to combine these different techniques and thus obtain structural information of complex and multi-scale structures over the whole relevant range of d</w:t>
            </w:r>
            <w:r w:rsidR="005A707C">
              <w:rPr>
                <w:rFonts w:asciiTheme="majorHAnsi" w:hAnsiTheme="majorHAnsi"/>
                <w:bCs/>
                <w:sz w:val="22"/>
                <w:szCs w:val="22"/>
              </w:rPr>
              <w:t xml:space="preserve">istances, from mm down to nm.  The starting point is the </w:t>
            </w:r>
            <w:r w:rsidR="005A707C" w:rsidRPr="002A2F44">
              <w:rPr>
                <w:rFonts w:asciiTheme="majorHAnsi" w:hAnsiTheme="majorHAnsi"/>
                <w:bCs/>
                <w:sz w:val="22"/>
                <w:szCs w:val="22"/>
              </w:rPr>
              <w:t xml:space="preserve">existing </w:t>
            </w:r>
            <w:r w:rsidR="005A707C">
              <w:rPr>
                <w:rFonts w:asciiTheme="majorHAnsi" w:hAnsiTheme="majorHAnsi"/>
                <w:bCs/>
                <w:sz w:val="22"/>
                <w:szCs w:val="22"/>
              </w:rPr>
              <w:t xml:space="preserve">software tools, which will be adapted to neutron imaging and further developed to </w:t>
            </w:r>
            <w:proofErr w:type="spellStart"/>
            <w:r w:rsidR="005A707C">
              <w:rPr>
                <w:rFonts w:asciiTheme="majorHAnsi" w:hAnsiTheme="majorHAnsi"/>
                <w:bCs/>
                <w:sz w:val="22"/>
                <w:szCs w:val="22"/>
              </w:rPr>
              <w:t>eg</w:t>
            </w:r>
            <w:proofErr w:type="spellEnd"/>
            <w:r w:rsidR="005A707C">
              <w:rPr>
                <w:rFonts w:asciiTheme="majorHAnsi" w:hAnsiTheme="majorHAnsi"/>
                <w:bCs/>
                <w:sz w:val="22"/>
                <w:szCs w:val="22"/>
              </w:rPr>
              <w:t xml:space="preserve"> include polarised neutrons capabilities</w:t>
            </w:r>
            <w:r w:rsidR="005A707C" w:rsidRPr="002A2F44">
              <w:rPr>
                <w:rFonts w:asciiTheme="majorHAnsi" w:hAnsiTheme="majorHAnsi"/>
                <w:bCs/>
                <w:sz w:val="22"/>
                <w:szCs w:val="22"/>
              </w:rPr>
              <w:t xml:space="preserve">. </w:t>
            </w:r>
          </w:p>
          <w:p w14:paraId="09E8FD9F" w14:textId="77777777" w:rsidR="005A707C" w:rsidRPr="00800AA9" w:rsidRDefault="005A707C" w:rsidP="005A707C">
            <w:pPr>
              <w:jc w:val="both"/>
              <w:rPr>
                <w:rFonts w:asciiTheme="majorHAnsi" w:hAnsiTheme="majorHAnsi"/>
                <w:b/>
                <w:sz w:val="22"/>
                <w:szCs w:val="22"/>
              </w:rPr>
            </w:pPr>
            <w:r w:rsidRPr="00800AA9">
              <w:rPr>
                <w:rFonts w:asciiTheme="majorHAnsi" w:hAnsiTheme="majorHAnsi"/>
                <w:b/>
                <w:sz w:val="22"/>
                <w:szCs w:val="22"/>
              </w:rPr>
              <w:t xml:space="preserve">Needed resources:  </w:t>
            </w:r>
            <w:r w:rsidRPr="00800AA9">
              <w:rPr>
                <w:rFonts w:asciiTheme="majorHAnsi" w:hAnsiTheme="majorHAnsi"/>
                <w:b/>
                <w:sz w:val="22"/>
                <w:szCs w:val="22"/>
              </w:rPr>
              <w:tab/>
              <w:t>All partners: travel funds, materials costs: 100 K€</w:t>
            </w:r>
          </w:p>
          <w:p w14:paraId="4A566646" w14:textId="53CA77BB" w:rsidR="005A707C" w:rsidRPr="003F7110" w:rsidRDefault="005A707C" w:rsidP="005A707C">
            <w:pPr>
              <w:jc w:val="both"/>
              <w:rPr>
                <w:rFonts w:asciiTheme="majorHAnsi" w:hAnsiTheme="majorHAnsi"/>
                <w:sz w:val="22"/>
                <w:szCs w:val="22"/>
              </w:rPr>
            </w:pPr>
            <w:r w:rsidRPr="003F7110">
              <w:rPr>
                <w:rFonts w:asciiTheme="majorHAnsi" w:hAnsiTheme="majorHAnsi"/>
                <w:sz w:val="22"/>
                <w:szCs w:val="22"/>
              </w:rPr>
              <w:tab/>
            </w:r>
            <w:r w:rsidR="00FA1BB3">
              <w:rPr>
                <w:rFonts w:asciiTheme="majorHAnsi" w:hAnsiTheme="majorHAnsi"/>
                <w:sz w:val="22"/>
                <w:szCs w:val="22"/>
              </w:rPr>
              <w:tab/>
            </w:r>
            <w:r w:rsidR="00FA1BB3">
              <w:rPr>
                <w:rFonts w:asciiTheme="majorHAnsi" w:hAnsiTheme="majorHAnsi"/>
                <w:sz w:val="22"/>
                <w:szCs w:val="22"/>
              </w:rPr>
              <w:tab/>
              <w:t xml:space="preserve">TUD: </w:t>
            </w:r>
            <w:r w:rsidR="00FA1BB3">
              <w:rPr>
                <w:rFonts w:asciiTheme="majorHAnsi" w:hAnsiTheme="majorHAnsi"/>
                <w:sz w:val="22"/>
                <w:szCs w:val="22"/>
              </w:rPr>
              <w:tab/>
              <w:t xml:space="preserve"> </w:t>
            </w:r>
            <w:r w:rsidR="00B46149">
              <w:rPr>
                <w:rFonts w:asciiTheme="majorHAnsi" w:hAnsiTheme="majorHAnsi"/>
                <w:sz w:val="22"/>
                <w:szCs w:val="22"/>
              </w:rPr>
              <w:t>9</w:t>
            </w:r>
            <w:r w:rsidR="00FA1BB3">
              <w:rPr>
                <w:rFonts w:asciiTheme="majorHAnsi" w:hAnsiTheme="majorHAnsi"/>
                <w:sz w:val="22"/>
                <w:szCs w:val="22"/>
              </w:rPr>
              <w:t xml:space="preserve"> PM</w:t>
            </w:r>
            <w:r>
              <w:rPr>
                <w:rFonts w:asciiTheme="majorHAnsi" w:hAnsiTheme="majorHAnsi"/>
                <w:sz w:val="22"/>
                <w:szCs w:val="22"/>
              </w:rPr>
              <w:t xml:space="preserve"> </w:t>
            </w:r>
            <w:r>
              <w:rPr>
                <w:rFonts w:asciiTheme="majorHAnsi" w:hAnsiTheme="majorHAnsi"/>
                <w:sz w:val="22"/>
                <w:szCs w:val="22"/>
              </w:rPr>
              <w:tab/>
              <w:t>Contact: C. Pappas (</w:t>
            </w:r>
            <w:r w:rsidRPr="003F7110">
              <w:rPr>
                <w:rFonts w:asciiTheme="majorHAnsi" w:hAnsiTheme="majorHAnsi"/>
                <w:sz w:val="22"/>
                <w:szCs w:val="22"/>
              </w:rPr>
              <w:t>PI)</w:t>
            </w:r>
          </w:p>
          <w:p w14:paraId="6F9E5708" w14:textId="176E69EA" w:rsidR="005A707C" w:rsidRDefault="005A707C" w:rsidP="005A707C">
            <w:pPr>
              <w:jc w:val="both"/>
              <w:rPr>
                <w:rFonts w:asciiTheme="majorHAnsi" w:hAnsiTheme="majorHAnsi"/>
                <w:sz w:val="22"/>
                <w:szCs w:val="22"/>
              </w:rPr>
            </w:pPr>
            <w:r w:rsidRPr="003F7110">
              <w:rPr>
                <w:rFonts w:asciiTheme="majorHAnsi" w:hAnsiTheme="majorHAnsi"/>
                <w:sz w:val="22"/>
                <w:szCs w:val="22"/>
              </w:rPr>
              <w:tab/>
            </w:r>
            <w:r>
              <w:rPr>
                <w:rFonts w:asciiTheme="majorHAnsi" w:hAnsiTheme="majorHAnsi"/>
                <w:sz w:val="22"/>
                <w:szCs w:val="22"/>
              </w:rPr>
              <w:tab/>
            </w:r>
            <w:r>
              <w:rPr>
                <w:rFonts w:asciiTheme="majorHAnsi" w:hAnsiTheme="majorHAnsi"/>
                <w:sz w:val="22"/>
                <w:szCs w:val="22"/>
              </w:rPr>
              <w:tab/>
              <w:t xml:space="preserve">ISIS: </w:t>
            </w:r>
            <w:r>
              <w:rPr>
                <w:rFonts w:asciiTheme="majorHAnsi" w:hAnsiTheme="majorHAnsi"/>
                <w:sz w:val="22"/>
                <w:szCs w:val="22"/>
              </w:rPr>
              <w:tab/>
            </w:r>
            <w:r w:rsidRPr="003F7110">
              <w:rPr>
                <w:rFonts w:asciiTheme="majorHAnsi" w:hAnsiTheme="majorHAnsi"/>
                <w:sz w:val="22"/>
                <w:szCs w:val="22"/>
              </w:rPr>
              <w:t xml:space="preserve"> </w:t>
            </w:r>
            <w:r w:rsidR="00B46149">
              <w:rPr>
                <w:rFonts w:asciiTheme="majorHAnsi" w:hAnsiTheme="majorHAnsi"/>
                <w:sz w:val="22"/>
                <w:szCs w:val="22"/>
              </w:rPr>
              <w:t>9</w:t>
            </w:r>
            <w:r w:rsidR="00FA1BB3">
              <w:rPr>
                <w:rFonts w:asciiTheme="majorHAnsi" w:hAnsiTheme="majorHAnsi"/>
                <w:sz w:val="22"/>
                <w:szCs w:val="22"/>
              </w:rPr>
              <w:t xml:space="preserve"> PM</w:t>
            </w:r>
            <w:r w:rsidRPr="003F7110">
              <w:rPr>
                <w:rFonts w:asciiTheme="majorHAnsi" w:hAnsiTheme="majorHAnsi"/>
                <w:sz w:val="22"/>
                <w:szCs w:val="22"/>
              </w:rPr>
              <w:t xml:space="preserve"> </w:t>
            </w:r>
            <w:r>
              <w:rPr>
                <w:rFonts w:asciiTheme="majorHAnsi" w:hAnsiTheme="majorHAnsi"/>
                <w:sz w:val="22"/>
                <w:szCs w:val="22"/>
              </w:rPr>
              <w:tab/>
            </w:r>
            <w:r w:rsidRPr="003F7110">
              <w:rPr>
                <w:rFonts w:asciiTheme="majorHAnsi" w:hAnsiTheme="majorHAnsi"/>
                <w:sz w:val="22"/>
                <w:szCs w:val="22"/>
              </w:rPr>
              <w:t xml:space="preserve">Contact: </w:t>
            </w:r>
            <w:r w:rsidRPr="00F837AA">
              <w:rPr>
                <w:rFonts w:asciiTheme="majorHAnsi" w:hAnsiTheme="majorHAnsi"/>
                <w:sz w:val="22"/>
                <w:szCs w:val="22"/>
              </w:rPr>
              <w:t xml:space="preserve">Winfried </w:t>
            </w:r>
            <w:proofErr w:type="spellStart"/>
            <w:r w:rsidRPr="00F837AA">
              <w:rPr>
                <w:rFonts w:asciiTheme="majorHAnsi" w:hAnsiTheme="majorHAnsi"/>
                <w:sz w:val="22"/>
                <w:szCs w:val="22"/>
              </w:rPr>
              <w:t>Kockelmann</w:t>
            </w:r>
            <w:proofErr w:type="spellEnd"/>
          </w:p>
          <w:p w14:paraId="287DB250" w14:textId="6AEC0999" w:rsidR="005A707C" w:rsidRPr="003F7110" w:rsidRDefault="005A707C" w:rsidP="005A707C">
            <w:pPr>
              <w:rPr>
                <w:rFonts w:asciiTheme="majorHAnsi" w:hAnsiTheme="majorHAnsi"/>
                <w:sz w:val="22"/>
                <w:szCs w:val="22"/>
              </w:rPr>
            </w:pPr>
            <w:r>
              <w:rPr>
                <w:rFonts w:asciiTheme="majorHAnsi" w:hAnsiTheme="majorHAnsi"/>
                <w:sz w:val="22"/>
                <w:szCs w:val="22"/>
              </w:rPr>
              <w:tab/>
            </w:r>
            <w:r>
              <w:rPr>
                <w:rFonts w:asciiTheme="majorHAnsi" w:hAnsiTheme="majorHAnsi"/>
                <w:sz w:val="22"/>
                <w:szCs w:val="22"/>
              </w:rPr>
              <w:tab/>
            </w:r>
            <w:r>
              <w:rPr>
                <w:rFonts w:asciiTheme="majorHAnsi" w:hAnsiTheme="majorHAnsi"/>
                <w:sz w:val="22"/>
                <w:szCs w:val="22"/>
              </w:rPr>
              <w:tab/>
              <w:t>DTU:</w:t>
            </w:r>
            <w:r>
              <w:rPr>
                <w:rFonts w:asciiTheme="majorHAnsi" w:hAnsiTheme="majorHAnsi"/>
                <w:sz w:val="22"/>
                <w:szCs w:val="22"/>
              </w:rPr>
              <w:tab/>
              <w:t xml:space="preserve"> </w:t>
            </w:r>
            <w:r w:rsidR="00B46149">
              <w:rPr>
                <w:rFonts w:asciiTheme="majorHAnsi" w:hAnsiTheme="majorHAnsi"/>
                <w:sz w:val="22"/>
                <w:szCs w:val="22"/>
              </w:rPr>
              <w:t>9</w:t>
            </w:r>
            <w:r w:rsidR="00FA1BB3">
              <w:rPr>
                <w:rFonts w:asciiTheme="majorHAnsi" w:hAnsiTheme="majorHAnsi"/>
                <w:sz w:val="22"/>
                <w:szCs w:val="22"/>
              </w:rPr>
              <w:t xml:space="preserve"> PM </w:t>
            </w:r>
            <w:r>
              <w:rPr>
                <w:rFonts w:asciiTheme="majorHAnsi" w:hAnsiTheme="majorHAnsi"/>
                <w:sz w:val="22"/>
                <w:szCs w:val="22"/>
              </w:rPr>
              <w:t xml:space="preserve"> </w:t>
            </w:r>
            <w:r w:rsidR="00F04C01">
              <w:rPr>
                <w:rFonts w:asciiTheme="majorHAnsi" w:hAnsiTheme="majorHAnsi"/>
                <w:sz w:val="22"/>
                <w:szCs w:val="22"/>
              </w:rPr>
              <w:t xml:space="preserve">  </w:t>
            </w:r>
            <w:r w:rsidRPr="003F7110">
              <w:rPr>
                <w:rFonts w:asciiTheme="majorHAnsi" w:hAnsiTheme="majorHAnsi"/>
                <w:sz w:val="22"/>
                <w:szCs w:val="22"/>
              </w:rPr>
              <w:t xml:space="preserve">Contact: </w:t>
            </w:r>
            <w:proofErr w:type="spellStart"/>
            <w:r>
              <w:rPr>
                <w:rFonts w:asciiTheme="majorHAnsi" w:hAnsiTheme="majorHAnsi"/>
                <w:sz w:val="22"/>
                <w:szCs w:val="22"/>
              </w:rPr>
              <w:t>Sør</w:t>
            </w:r>
            <w:r w:rsidR="00F865FE">
              <w:rPr>
                <w:rFonts w:asciiTheme="majorHAnsi" w:hAnsiTheme="majorHAnsi"/>
                <w:sz w:val="22"/>
                <w:szCs w:val="22"/>
              </w:rPr>
              <w:t>e</w:t>
            </w:r>
            <w:r>
              <w:rPr>
                <w:rFonts w:asciiTheme="majorHAnsi" w:hAnsiTheme="majorHAnsi"/>
                <w:sz w:val="22"/>
                <w:szCs w:val="22"/>
              </w:rPr>
              <w:t>n</w:t>
            </w:r>
            <w:proofErr w:type="spellEnd"/>
            <w:r>
              <w:rPr>
                <w:rFonts w:asciiTheme="majorHAnsi" w:hAnsiTheme="majorHAnsi"/>
                <w:sz w:val="22"/>
                <w:szCs w:val="22"/>
              </w:rPr>
              <w:t xml:space="preserve"> Schmidt </w:t>
            </w:r>
          </w:p>
          <w:p w14:paraId="792E69D2" w14:textId="5925BD32" w:rsidR="005A707C" w:rsidRDefault="005A707C" w:rsidP="005A707C">
            <w:pPr>
              <w:jc w:val="both"/>
              <w:rPr>
                <w:rFonts w:asciiTheme="majorHAnsi" w:hAnsiTheme="majorHAnsi"/>
                <w:sz w:val="22"/>
                <w:szCs w:val="22"/>
              </w:rPr>
            </w:pPr>
            <w:r w:rsidRPr="003F7110">
              <w:rPr>
                <w:rFonts w:asciiTheme="majorHAnsi" w:hAnsiTheme="majorHAnsi"/>
                <w:sz w:val="22"/>
                <w:szCs w:val="22"/>
              </w:rPr>
              <w:tab/>
            </w:r>
            <w:r>
              <w:rPr>
                <w:rFonts w:asciiTheme="majorHAnsi" w:hAnsiTheme="majorHAnsi"/>
                <w:sz w:val="22"/>
                <w:szCs w:val="22"/>
              </w:rPr>
              <w:tab/>
            </w:r>
            <w:r>
              <w:rPr>
                <w:rFonts w:asciiTheme="majorHAnsi" w:hAnsiTheme="majorHAnsi"/>
                <w:sz w:val="22"/>
                <w:szCs w:val="22"/>
              </w:rPr>
              <w:tab/>
              <w:t xml:space="preserve">ESS: </w:t>
            </w:r>
            <w:r>
              <w:rPr>
                <w:rFonts w:asciiTheme="majorHAnsi" w:hAnsiTheme="majorHAnsi"/>
                <w:sz w:val="22"/>
                <w:szCs w:val="22"/>
              </w:rPr>
              <w:tab/>
            </w:r>
            <w:r w:rsidRPr="003F7110">
              <w:rPr>
                <w:rFonts w:asciiTheme="majorHAnsi" w:hAnsiTheme="majorHAnsi"/>
                <w:sz w:val="22"/>
                <w:szCs w:val="22"/>
              </w:rPr>
              <w:t xml:space="preserve"> </w:t>
            </w:r>
            <w:r w:rsidR="00B46149">
              <w:rPr>
                <w:rFonts w:asciiTheme="majorHAnsi" w:hAnsiTheme="majorHAnsi"/>
                <w:sz w:val="22"/>
                <w:szCs w:val="22"/>
              </w:rPr>
              <w:t>9</w:t>
            </w:r>
            <w:r w:rsidR="00FA1BB3">
              <w:rPr>
                <w:rFonts w:asciiTheme="majorHAnsi" w:hAnsiTheme="majorHAnsi"/>
                <w:sz w:val="22"/>
                <w:szCs w:val="22"/>
              </w:rPr>
              <w:t xml:space="preserve"> PM</w:t>
            </w:r>
            <w:r w:rsidRPr="003F7110">
              <w:rPr>
                <w:rFonts w:asciiTheme="majorHAnsi" w:hAnsiTheme="majorHAnsi"/>
                <w:sz w:val="22"/>
                <w:szCs w:val="22"/>
              </w:rPr>
              <w:t xml:space="preserve"> </w:t>
            </w:r>
            <w:r>
              <w:rPr>
                <w:rFonts w:asciiTheme="majorHAnsi" w:hAnsiTheme="majorHAnsi"/>
                <w:sz w:val="22"/>
                <w:szCs w:val="22"/>
              </w:rPr>
              <w:tab/>
            </w:r>
            <w:r w:rsidRPr="003F7110">
              <w:rPr>
                <w:rFonts w:asciiTheme="majorHAnsi" w:hAnsiTheme="majorHAnsi"/>
                <w:sz w:val="22"/>
                <w:szCs w:val="22"/>
              </w:rPr>
              <w:t xml:space="preserve">Contact: </w:t>
            </w:r>
            <w:r>
              <w:rPr>
                <w:rFonts w:asciiTheme="majorHAnsi" w:hAnsiTheme="majorHAnsi"/>
                <w:sz w:val="22"/>
                <w:szCs w:val="22"/>
              </w:rPr>
              <w:t xml:space="preserve">Markus </w:t>
            </w:r>
            <w:proofErr w:type="spellStart"/>
            <w:r>
              <w:rPr>
                <w:rFonts w:asciiTheme="majorHAnsi" w:hAnsiTheme="majorHAnsi"/>
                <w:sz w:val="22"/>
                <w:szCs w:val="22"/>
              </w:rPr>
              <w:t>Strobl</w:t>
            </w:r>
            <w:proofErr w:type="spellEnd"/>
          </w:p>
          <w:p w14:paraId="5323E712" w14:textId="77777777" w:rsidR="00821A41" w:rsidRDefault="00821A41" w:rsidP="005A707C">
            <w:pPr>
              <w:jc w:val="both"/>
              <w:rPr>
                <w:rFonts w:asciiTheme="majorHAnsi" w:hAnsiTheme="majorHAnsi"/>
                <w:b/>
                <w:sz w:val="22"/>
                <w:szCs w:val="22"/>
              </w:rPr>
            </w:pPr>
          </w:p>
          <w:p w14:paraId="23647967" w14:textId="77777777" w:rsidR="00821A41" w:rsidRDefault="00821A41" w:rsidP="005A707C">
            <w:pPr>
              <w:jc w:val="both"/>
              <w:rPr>
                <w:rFonts w:asciiTheme="majorHAnsi" w:hAnsiTheme="majorHAnsi"/>
                <w:b/>
                <w:sz w:val="22"/>
                <w:szCs w:val="22"/>
              </w:rPr>
            </w:pPr>
          </w:p>
          <w:p w14:paraId="43B75C9B" w14:textId="43C15FE2" w:rsidR="004826F1" w:rsidRDefault="00FA1BB3" w:rsidP="005A707C">
            <w:pPr>
              <w:jc w:val="both"/>
              <w:rPr>
                <w:rFonts w:asciiTheme="majorHAnsi" w:hAnsiTheme="majorHAnsi"/>
                <w:sz w:val="22"/>
                <w:szCs w:val="22"/>
              </w:rPr>
            </w:pPr>
            <w:r>
              <w:rPr>
                <w:rFonts w:asciiTheme="majorHAnsi" w:hAnsiTheme="majorHAnsi"/>
                <w:b/>
                <w:sz w:val="22"/>
                <w:szCs w:val="22"/>
              </w:rPr>
              <w:t>Task</w:t>
            </w:r>
            <w:r w:rsidRPr="00744FDA">
              <w:rPr>
                <w:rFonts w:asciiTheme="majorHAnsi" w:hAnsiTheme="majorHAnsi"/>
                <w:b/>
                <w:sz w:val="22"/>
                <w:szCs w:val="22"/>
              </w:rPr>
              <w:t xml:space="preserve"> </w:t>
            </w:r>
            <w:r>
              <w:rPr>
                <w:rFonts w:asciiTheme="majorHAnsi" w:hAnsiTheme="majorHAnsi"/>
                <w:b/>
                <w:sz w:val="22"/>
                <w:szCs w:val="22"/>
              </w:rPr>
              <w:t>2</w:t>
            </w:r>
            <w:r w:rsidR="005A707C">
              <w:rPr>
                <w:rFonts w:asciiTheme="majorHAnsi" w:hAnsiTheme="majorHAnsi"/>
                <w:sz w:val="22"/>
                <w:szCs w:val="22"/>
              </w:rPr>
              <w:t xml:space="preserve"> </w:t>
            </w:r>
            <w:r w:rsidR="005A707C">
              <w:rPr>
                <w:rFonts w:asciiTheme="majorHAnsi" w:hAnsiTheme="majorHAnsi"/>
                <w:bCs/>
                <w:sz w:val="22"/>
                <w:szCs w:val="22"/>
              </w:rPr>
              <w:t>is a</w:t>
            </w:r>
            <w:r w:rsidR="00BF5F8F">
              <w:rPr>
                <w:rFonts w:asciiTheme="majorHAnsi" w:hAnsiTheme="majorHAnsi"/>
                <w:bCs/>
                <w:sz w:val="22"/>
                <w:szCs w:val="22"/>
              </w:rPr>
              <w:t xml:space="preserve">n activity </w:t>
            </w:r>
            <w:r w:rsidR="005A707C">
              <w:rPr>
                <w:rFonts w:asciiTheme="majorHAnsi" w:hAnsiTheme="majorHAnsi"/>
                <w:bCs/>
                <w:sz w:val="22"/>
                <w:szCs w:val="22"/>
              </w:rPr>
              <w:t xml:space="preserve">to </w:t>
            </w:r>
            <w:r w:rsidR="005A707C">
              <w:rPr>
                <w:rFonts w:asciiTheme="majorHAnsi" w:hAnsiTheme="majorHAnsi"/>
                <w:sz w:val="22"/>
                <w:szCs w:val="22"/>
              </w:rPr>
              <w:t xml:space="preserve">develop and assess </w:t>
            </w:r>
            <w:r w:rsidR="00BF5F8F">
              <w:rPr>
                <w:rFonts w:asciiTheme="majorHAnsi" w:hAnsiTheme="majorHAnsi"/>
                <w:sz w:val="22"/>
                <w:szCs w:val="22"/>
              </w:rPr>
              <w:t>new e-science</w:t>
            </w:r>
            <w:r w:rsidR="005A707C">
              <w:rPr>
                <w:rFonts w:asciiTheme="majorHAnsi" w:hAnsiTheme="majorHAnsi"/>
                <w:sz w:val="22"/>
                <w:szCs w:val="22"/>
              </w:rPr>
              <w:t xml:space="preserve"> tools </w:t>
            </w:r>
            <w:r w:rsidR="00BF5F8F">
              <w:rPr>
                <w:rFonts w:asciiTheme="majorHAnsi" w:hAnsiTheme="majorHAnsi"/>
                <w:sz w:val="22"/>
                <w:szCs w:val="22"/>
              </w:rPr>
              <w:t xml:space="preserve">for very accurate simulation on neutron beam-lines. The activity brings together experts from both </w:t>
            </w:r>
            <w:r w:rsidR="004826F1">
              <w:rPr>
                <w:rFonts w:asciiTheme="majorHAnsi" w:hAnsiTheme="majorHAnsi"/>
                <w:sz w:val="22"/>
                <w:szCs w:val="22"/>
              </w:rPr>
              <w:t xml:space="preserve">(a) </w:t>
            </w:r>
            <w:proofErr w:type="spellStart"/>
            <w:r w:rsidR="004826F1">
              <w:rPr>
                <w:rFonts w:asciiTheme="majorHAnsi" w:hAnsiTheme="majorHAnsi"/>
                <w:sz w:val="22"/>
                <w:szCs w:val="22"/>
              </w:rPr>
              <w:t>neutronics</w:t>
            </w:r>
            <w:proofErr w:type="spellEnd"/>
            <w:r w:rsidR="004826F1">
              <w:rPr>
                <w:rFonts w:asciiTheme="majorHAnsi" w:hAnsiTheme="majorHAnsi"/>
                <w:sz w:val="22"/>
                <w:szCs w:val="22"/>
              </w:rPr>
              <w:t xml:space="preserve">, </w:t>
            </w:r>
            <w:r w:rsidR="00D41116">
              <w:rPr>
                <w:rFonts w:asciiTheme="majorHAnsi" w:hAnsiTheme="majorHAnsi"/>
                <w:sz w:val="22"/>
                <w:szCs w:val="22"/>
              </w:rPr>
              <w:t xml:space="preserve">e.g. MCNPX </w:t>
            </w:r>
            <w:r w:rsidR="004826F1">
              <w:rPr>
                <w:rFonts w:asciiTheme="majorHAnsi" w:hAnsiTheme="majorHAnsi"/>
                <w:sz w:val="22"/>
                <w:szCs w:val="22"/>
              </w:rPr>
              <w:t xml:space="preserve">used for </w:t>
            </w:r>
            <w:r w:rsidR="004826F1">
              <w:rPr>
                <w:rFonts w:asciiTheme="majorHAnsi" w:hAnsiTheme="majorHAnsi"/>
                <w:bCs/>
                <w:sz w:val="22"/>
                <w:szCs w:val="22"/>
              </w:rPr>
              <w:t xml:space="preserve">simulating </w:t>
            </w:r>
            <w:r w:rsidR="004826F1" w:rsidRPr="00A47A33">
              <w:rPr>
                <w:rFonts w:asciiTheme="majorHAnsi" w:hAnsiTheme="majorHAnsi"/>
                <w:bCs/>
                <w:sz w:val="22"/>
                <w:szCs w:val="22"/>
              </w:rPr>
              <w:t xml:space="preserve">production and transport of neutrons from the target </w:t>
            </w:r>
            <w:r w:rsidR="004826F1">
              <w:rPr>
                <w:rFonts w:asciiTheme="majorHAnsi" w:hAnsiTheme="majorHAnsi"/>
                <w:bCs/>
                <w:sz w:val="22"/>
                <w:szCs w:val="22"/>
              </w:rPr>
              <w:t xml:space="preserve">through moderator reflector and (b) </w:t>
            </w:r>
            <w:r w:rsidR="00D41116">
              <w:rPr>
                <w:rFonts w:asciiTheme="majorHAnsi" w:hAnsiTheme="majorHAnsi"/>
                <w:sz w:val="22"/>
                <w:szCs w:val="22"/>
              </w:rPr>
              <w:t xml:space="preserve">Monte Carlo ray-tracing, e.g. </w:t>
            </w:r>
            <w:proofErr w:type="spellStart"/>
            <w:r w:rsidR="00D41116">
              <w:rPr>
                <w:rFonts w:asciiTheme="majorHAnsi" w:hAnsiTheme="majorHAnsi"/>
                <w:sz w:val="22"/>
                <w:szCs w:val="22"/>
              </w:rPr>
              <w:t>McStas</w:t>
            </w:r>
            <w:proofErr w:type="spellEnd"/>
            <w:r w:rsidR="00D41116">
              <w:rPr>
                <w:rFonts w:asciiTheme="majorHAnsi" w:hAnsiTheme="majorHAnsi"/>
                <w:sz w:val="22"/>
                <w:szCs w:val="22"/>
              </w:rPr>
              <w:t xml:space="preserve">, RESTRAX </w:t>
            </w:r>
            <w:r w:rsidR="004826F1">
              <w:rPr>
                <w:rFonts w:asciiTheme="majorHAnsi" w:hAnsiTheme="majorHAnsi"/>
                <w:sz w:val="22"/>
                <w:szCs w:val="22"/>
              </w:rPr>
              <w:t xml:space="preserve">which </w:t>
            </w:r>
            <w:r w:rsidR="007D145F">
              <w:rPr>
                <w:rFonts w:asciiTheme="majorHAnsi" w:hAnsiTheme="majorHAnsi"/>
                <w:bCs/>
                <w:sz w:val="22"/>
                <w:szCs w:val="22"/>
              </w:rPr>
              <w:t>simulate</w:t>
            </w:r>
            <w:r w:rsidR="004826F1" w:rsidRPr="00A47A33">
              <w:rPr>
                <w:rFonts w:asciiTheme="majorHAnsi" w:hAnsiTheme="majorHAnsi"/>
                <w:bCs/>
                <w:sz w:val="22"/>
                <w:szCs w:val="22"/>
              </w:rPr>
              <w:t xml:space="preserve"> the transport of neutrons through </w:t>
            </w:r>
            <w:r w:rsidR="004826F1">
              <w:rPr>
                <w:rFonts w:asciiTheme="majorHAnsi" w:hAnsiTheme="majorHAnsi"/>
                <w:bCs/>
                <w:sz w:val="22"/>
                <w:szCs w:val="22"/>
              </w:rPr>
              <w:lastRenderedPageBreak/>
              <w:t>guides and their interaction</w:t>
            </w:r>
            <w:r w:rsidR="004826F1" w:rsidRPr="00A47A33">
              <w:rPr>
                <w:rFonts w:asciiTheme="majorHAnsi" w:hAnsiTheme="majorHAnsi"/>
                <w:bCs/>
                <w:sz w:val="22"/>
                <w:szCs w:val="22"/>
              </w:rPr>
              <w:t xml:space="preserve"> with instruments</w:t>
            </w:r>
            <w:r w:rsidR="004826F1">
              <w:rPr>
                <w:rFonts w:asciiTheme="majorHAnsi" w:hAnsiTheme="majorHAnsi"/>
                <w:bCs/>
                <w:sz w:val="22"/>
                <w:szCs w:val="22"/>
              </w:rPr>
              <w:t xml:space="preserve"> and samples.</w:t>
            </w:r>
            <w:r w:rsidR="004826F1">
              <w:rPr>
                <w:rFonts w:asciiTheme="majorHAnsi" w:hAnsiTheme="majorHAnsi"/>
                <w:sz w:val="22"/>
                <w:szCs w:val="22"/>
              </w:rPr>
              <w:t xml:space="preserve"> </w:t>
            </w:r>
            <w:r w:rsidR="004826F1">
              <w:rPr>
                <w:rFonts w:asciiTheme="majorHAnsi" w:hAnsiTheme="majorHAnsi"/>
                <w:bCs/>
                <w:sz w:val="22"/>
                <w:szCs w:val="22"/>
              </w:rPr>
              <w:t xml:space="preserve">The combination of these </w:t>
            </w:r>
            <w:r w:rsidR="004826F1" w:rsidRPr="00A47A33">
              <w:rPr>
                <w:rFonts w:asciiTheme="majorHAnsi" w:hAnsiTheme="majorHAnsi"/>
                <w:bCs/>
                <w:sz w:val="22"/>
                <w:szCs w:val="22"/>
              </w:rPr>
              <w:t>two</w:t>
            </w:r>
            <w:r w:rsidR="004826F1">
              <w:rPr>
                <w:rFonts w:asciiTheme="majorHAnsi" w:hAnsiTheme="majorHAnsi"/>
                <w:bCs/>
                <w:sz w:val="22"/>
                <w:szCs w:val="22"/>
              </w:rPr>
              <w:t xml:space="preserve"> types of code shall give a unique tool for optimising instruments and experiments from the source to the sample, including shielding and thus background optimisation. </w:t>
            </w:r>
            <w:r w:rsidR="00BF5F8F">
              <w:rPr>
                <w:rFonts w:asciiTheme="majorHAnsi" w:hAnsiTheme="majorHAnsi"/>
                <w:sz w:val="22"/>
                <w:szCs w:val="22"/>
              </w:rPr>
              <w:t>This will increase the realism of neutron simulation to a completely new level, since also unwanted spurious s</w:t>
            </w:r>
            <w:r w:rsidR="00323901">
              <w:rPr>
                <w:rFonts w:asciiTheme="majorHAnsi" w:hAnsiTheme="majorHAnsi"/>
                <w:sz w:val="22"/>
                <w:szCs w:val="22"/>
              </w:rPr>
              <w:t xml:space="preserve">cattering signals are modelled, thereby for the first time addressing the signal-to-noise ratio of neutron scattering instruments. </w:t>
            </w:r>
          </w:p>
          <w:p w14:paraId="01A410FD" w14:textId="77777777" w:rsidR="004826F1" w:rsidRDefault="004826F1" w:rsidP="005A707C">
            <w:pPr>
              <w:jc w:val="both"/>
              <w:rPr>
                <w:rFonts w:asciiTheme="majorHAnsi" w:hAnsiTheme="majorHAnsi"/>
                <w:sz w:val="22"/>
                <w:szCs w:val="22"/>
              </w:rPr>
            </w:pPr>
          </w:p>
          <w:p w14:paraId="6CA89888" w14:textId="37114ACE" w:rsidR="00F66275" w:rsidRDefault="002E51C3" w:rsidP="005A707C">
            <w:pPr>
              <w:jc w:val="both"/>
              <w:rPr>
                <w:rFonts w:asciiTheme="majorHAnsi" w:hAnsiTheme="majorHAnsi"/>
                <w:sz w:val="22"/>
                <w:szCs w:val="22"/>
              </w:rPr>
            </w:pPr>
            <w:r>
              <w:rPr>
                <w:rFonts w:asciiTheme="majorHAnsi" w:hAnsiTheme="majorHAnsi"/>
                <w:sz w:val="22"/>
                <w:szCs w:val="22"/>
              </w:rPr>
              <w:t xml:space="preserve">Based on existing </w:t>
            </w:r>
            <w:r w:rsidR="00BF5F8F">
              <w:rPr>
                <w:rFonts w:asciiTheme="majorHAnsi" w:hAnsiTheme="majorHAnsi"/>
                <w:sz w:val="22"/>
                <w:szCs w:val="22"/>
              </w:rPr>
              <w:t>prototype</w:t>
            </w:r>
            <w:r>
              <w:rPr>
                <w:rFonts w:asciiTheme="majorHAnsi" w:hAnsiTheme="majorHAnsi"/>
                <w:sz w:val="22"/>
                <w:szCs w:val="22"/>
              </w:rPr>
              <w:t>s</w:t>
            </w:r>
            <w:r w:rsidR="00334C42">
              <w:rPr>
                <w:rFonts w:asciiTheme="majorHAnsi" w:hAnsiTheme="majorHAnsi"/>
                <w:sz w:val="22"/>
                <w:szCs w:val="22"/>
              </w:rPr>
              <w:t xml:space="preserve"> and solutions</w:t>
            </w:r>
            <w:r>
              <w:rPr>
                <w:rFonts w:asciiTheme="majorHAnsi" w:hAnsiTheme="majorHAnsi"/>
                <w:sz w:val="22"/>
                <w:szCs w:val="22"/>
              </w:rPr>
              <w:t xml:space="preserve">, the collaboration aims to deliver an </w:t>
            </w:r>
            <w:r w:rsidR="00BE0D77">
              <w:rPr>
                <w:rFonts w:asciiTheme="majorHAnsi" w:hAnsiTheme="majorHAnsi"/>
                <w:sz w:val="22"/>
                <w:szCs w:val="22"/>
              </w:rPr>
              <w:t>easier</w:t>
            </w:r>
            <w:r>
              <w:rPr>
                <w:rFonts w:asciiTheme="majorHAnsi" w:hAnsiTheme="majorHAnsi"/>
                <w:sz w:val="22"/>
                <w:szCs w:val="22"/>
              </w:rPr>
              <w:t xml:space="preserve">-to-use and benchmarked solution, </w:t>
            </w:r>
            <w:r w:rsidR="00F66275">
              <w:rPr>
                <w:rFonts w:asciiTheme="majorHAnsi" w:hAnsiTheme="majorHAnsi"/>
                <w:sz w:val="22"/>
                <w:szCs w:val="22"/>
              </w:rPr>
              <w:t xml:space="preserve">as well as establish </w:t>
            </w:r>
            <w:r w:rsidR="00BF5F8F">
              <w:rPr>
                <w:rFonts w:asciiTheme="majorHAnsi" w:hAnsiTheme="majorHAnsi"/>
                <w:sz w:val="22"/>
                <w:szCs w:val="22"/>
              </w:rPr>
              <w:t>networking and knowledge sharing between</w:t>
            </w:r>
            <w:r w:rsidR="00754AC9">
              <w:rPr>
                <w:rFonts w:asciiTheme="majorHAnsi" w:hAnsiTheme="majorHAnsi"/>
                <w:sz w:val="22"/>
                <w:szCs w:val="22"/>
              </w:rPr>
              <w:t xml:space="preserve"> the</w:t>
            </w:r>
            <w:r w:rsidR="00BF5F8F">
              <w:rPr>
                <w:rFonts w:asciiTheme="majorHAnsi" w:hAnsiTheme="majorHAnsi"/>
                <w:sz w:val="22"/>
                <w:szCs w:val="22"/>
              </w:rPr>
              <w:t xml:space="preserve"> partners and facilities. </w:t>
            </w:r>
          </w:p>
          <w:p w14:paraId="18AF851D" w14:textId="77777777" w:rsidR="00F66275" w:rsidRDefault="00F66275" w:rsidP="005A707C">
            <w:pPr>
              <w:jc w:val="both"/>
              <w:rPr>
                <w:rFonts w:asciiTheme="majorHAnsi" w:hAnsiTheme="majorHAnsi"/>
                <w:sz w:val="22"/>
                <w:szCs w:val="22"/>
              </w:rPr>
            </w:pPr>
          </w:p>
          <w:p w14:paraId="05AA6930" w14:textId="6F7FA3CF" w:rsidR="002E51C3" w:rsidRDefault="00F66275" w:rsidP="005A707C">
            <w:pPr>
              <w:jc w:val="both"/>
              <w:rPr>
                <w:rFonts w:asciiTheme="majorHAnsi" w:hAnsiTheme="majorHAnsi"/>
                <w:sz w:val="22"/>
                <w:szCs w:val="22"/>
              </w:rPr>
            </w:pPr>
            <w:r>
              <w:rPr>
                <w:rFonts w:asciiTheme="majorHAnsi" w:hAnsiTheme="majorHAnsi"/>
                <w:sz w:val="22"/>
                <w:szCs w:val="22"/>
              </w:rPr>
              <w:t xml:space="preserve">The efforts will be based on existing knowhow within </w:t>
            </w:r>
            <w:proofErr w:type="spellStart"/>
            <w:r>
              <w:rPr>
                <w:rFonts w:asciiTheme="majorHAnsi" w:hAnsiTheme="majorHAnsi"/>
                <w:sz w:val="22"/>
                <w:szCs w:val="22"/>
              </w:rPr>
              <w:t>neutronics</w:t>
            </w:r>
            <w:proofErr w:type="spellEnd"/>
            <w:r>
              <w:rPr>
                <w:rFonts w:asciiTheme="majorHAnsi" w:hAnsiTheme="majorHAnsi"/>
                <w:sz w:val="22"/>
                <w:szCs w:val="22"/>
              </w:rPr>
              <w:t xml:space="preserve"> (ISIS, PSI, DTU, ESS-</w:t>
            </w:r>
            <w:proofErr w:type="spellStart"/>
            <w:r>
              <w:rPr>
                <w:rFonts w:asciiTheme="majorHAnsi" w:hAnsiTheme="majorHAnsi"/>
                <w:sz w:val="22"/>
                <w:szCs w:val="22"/>
              </w:rPr>
              <w:t>BilBao</w:t>
            </w:r>
            <w:proofErr w:type="spellEnd"/>
            <w:r>
              <w:rPr>
                <w:rFonts w:asciiTheme="majorHAnsi" w:hAnsiTheme="majorHAnsi"/>
                <w:sz w:val="22"/>
                <w:szCs w:val="22"/>
              </w:rPr>
              <w:t xml:space="preserve">) and Monte Carlo </w:t>
            </w:r>
            <w:proofErr w:type="spellStart"/>
            <w:r>
              <w:rPr>
                <w:rFonts w:asciiTheme="majorHAnsi" w:hAnsiTheme="majorHAnsi"/>
                <w:sz w:val="22"/>
                <w:szCs w:val="22"/>
              </w:rPr>
              <w:t>raytracing</w:t>
            </w:r>
            <w:proofErr w:type="spellEnd"/>
            <w:r>
              <w:rPr>
                <w:rFonts w:asciiTheme="majorHAnsi" w:hAnsiTheme="majorHAnsi"/>
                <w:sz w:val="22"/>
                <w:szCs w:val="22"/>
              </w:rPr>
              <w:t xml:space="preserve"> (DTU, ILL, NPI, </w:t>
            </w:r>
            <w:proofErr w:type="spellStart"/>
            <w:r>
              <w:rPr>
                <w:rFonts w:asciiTheme="majorHAnsi" w:hAnsiTheme="majorHAnsi"/>
                <w:sz w:val="22"/>
                <w:szCs w:val="22"/>
              </w:rPr>
              <w:t>UoC</w:t>
            </w:r>
            <w:proofErr w:type="spellEnd"/>
            <w:r>
              <w:rPr>
                <w:rFonts w:asciiTheme="majorHAnsi" w:hAnsiTheme="majorHAnsi"/>
                <w:sz w:val="22"/>
                <w:szCs w:val="22"/>
              </w:rPr>
              <w:t>)</w:t>
            </w:r>
            <w:r w:rsidR="00BE0D77">
              <w:rPr>
                <w:rFonts w:asciiTheme="majorHAnsi" w:hAnsiTheme="majorHAnsi"/>
                <w:sz w:val="22"/>
                <w:szCs w:val="22"/>
              </w:rPr>
              <w:t>. Tw</w:t>
            </w:r>
            <w:r w:rsidR="002E51C3">
              <w:rPr>
                <w:rFonts w:asciiTheme="majorHAnsi" w:hAnsiTheme="majorHAnsi"/>
                <w:sz w:val="22"/>
                <w:szCs w:val="22"/>
              </w:rPr>
              <w:t xml:space="preserve">o main target areas of development are </w:t>
            </w:r>
            <w:r w:rsidR="00BE0D77">
              <w:rPr>
                <w:rFonts w:asciiTheme="majorHAnsi" w:hAnsiTheme="majorHAnsi"/>
                <w:sz w:val="22"/>
                <w:szCs w:val="22"/>
              </w:rPr>
              <w:t>these, where prototypes exist:</w:t>
            </w:r>
          </w:p>
          <w:p w14:paraId="6CA8137D" w14:textId="164FF7AB" w:rsidR="002E51C3" w:rsidRDefault="002E51C3" w:rsidP="00E27803">
            <w:pPr>
              <w:pStyle w:val="Listeafsnit"/>
              <w:numPr>
                <w:ilvl w:val="0"/>
                <w:numId w:val="1"/>
              </w:numPr>
              <w:jc w:val="both"/>
              <w:rPr>
                <w:rFonts w:asciiTheme="majorHAnsi" w:hAnsiTheme="majorHAnsi"/>
                <w:sz w:val="22"/>
                <w:szCs w:val="22"/>
              </w:rPr>
            </w:pPr>
            <w:r>
              <w:rPr>
                <w:rFonts w:asciiTheme="majorHAnsi" w:hAnsiTheme="majorHAnsi"/>
                <w:sz w:val="22"/>
                <w:szCs w:val="22"/>
              </w:rPr>
              <w:t xml:space="preserve">The ISIS initiated </w:t>
            </w:r>
            <w:proofErr w:type="spellStart"/>
            <w:r>
              <w:rPr>
                <w:rFonts w:asciiTheme="majorHAnsi" w:hAnsiTheme="majorHAnsi"/>
                <w:sz w:val="22"/>
                <w:szCs w:val="22"/>
              </w:rPr>
              <w:t>Com</w:t>
            </w:r>
            <w:r w:rsidR="003A5DBC">
              <w:rPr>
                <w:rFonts w:asciiTheme="majorHAnsi" w:hAnsiTheme="majorHAnsi"/>
                <w:sz w:val="22"/>
                <w:szCs w:val="22"/>
              </w:rPr>
              <w:t>b</w:t>
            </w:r>
            <w:r w:rsidR="004828FE">
              <w:rPr>
                <w:rFonts w:asciiTheme="majorHAnsi" w:hAnsiTheme="majorHAnsi"/>
                <w:sz w:val="22"/>
                <w:szCs w:val="22"/>
              </w:rPr>
              <w:t>L</w:t>
            </w:r>
            <w:r>
              <w:rPr>
                <w:rFonts w:asciiTheme="majorHAnsi" w:hAnsiTheme="majorHAnsi"/>
                <w:sz w:val="22"/>
                <w:szCs w:val="22"/>
              </w:rPr>
              <w:t>ayer</w:t>
            </w:r>
            <w:proofErr w:type="spellEnd"/>
            <w:r>
              <w:rPr>
                <w:rFonts w:asciiTheme="majorHAnsi" w:hAnsiTheme="majorHAnsi"/>
                <w:sz w:val="22"/>
                <w:szCs w:val="22"/>
              </w:rPr>
              <w:t xml:space="preserve">, which allows automation and optimization of </w:t>
            </w:r>
            <w:proofErr w:type="spellStart"/>
            <w:r>
              <w:rPr>
                <w:rFonts w:asciiTheme="majorHAnsi" w:hAnsiTheme="majorHAnsi"/>
                <w:sz w:val="22"/>
                <w:szCs w:val="22"/>
              </w:rPr>
              <w:t>neutronics</w:t>
            </w:r>
            <w:proofErr w:type="spellEnd"/>
            <w:r>
              <w:rPr>
                <w:rFonts w:asciiTheme="majorHAnsi" w:hAnsiTheme="majorHAnsi"/>
                <w:sz w:val="22"/>
                <w:szCs w:val="22"/>
              </w:rPr>
              <w:t xml:space="preserve"> simulation</w:t>
            </w:r>
          </w:p>
          <w:p w14:paraId="0AC7AF9B" w14:textId="77777777" w:rsidR="002E51C3" w:rsidRDefault="002E51C3" w:rsidP="00E27803">
            <w:pPr>
              <w:pStyle w:val="Listeafsnit"/>
              <w:numPr>
                <w:ilvl w:val="0"/>
                <w:numId w:val="1"/>
              </w:numPr>
              <w:jc w:val="both"/>
              <w:rPr>
                <w:rFonts w:asciiTheme="majorHAnsi" w:hAnsiTheme="majorHAnsi"/>
                <w:sz w:val="22"/>
                <w:szCs w:val="22"/>
              </w:rPr>
            </w:pPr>
            <w:r>
              <w:rPr>
                <w:rFonts w:asciiTheme="majorHAnsi" w:hAnsiTheme="majorHAnsi"/>
                <w:sz w:val="22"/>
                <w:szCs w:val="22"/>
              </w:rPr>
              <w:t>The DTU-PSI initiated MCNP-</w:t>
            </w:r>
            <w:proofErr w:type="spellStart"/>
            <w:r>
              <w:rPr>
                <w:rFonts w:asciiTheme="majorHAnsi" w:hAnsiTheme="majorHAnsi"/>
                <w:sz w:val="22"/>
                <w:szCs w:val="22"/>
              </w:rPr>
              <w:t>McStas</w:t>
            </w:r>
            <w:proofErr w:type="spellEnd"/>
            <w:r>
              <w:rPr>
                <w:rFonts w:asciiTheme="majorHAnsi" w:hAnsiTheme="majorHAnsi"/>
                <w:sz w:val="22"/>
                <w:szCs w:val="22"/>
              </w:rPr>
              <w:t xml:space="preserve"> interface</w:t>
            </w:r>
          </w:p>
          <w:p w14:paraId="2D6F86D2" w14:textId="32673742" w:rsidR="00334C42" w:rsidRDefault="00334C42" w:rsidP="00E27803">
            <w:pPr>
              <w:pStyle w:val="Listeafsnit"/>
              <w:numPr>
                <w:ilvl w:val="0"/>
                <w:numId w:val="1"/>
              </w:numPr>
              <w:jc w:val="both"/>
              <w:rPr>
                <w:rFonts w:asciiTheme="majorHAnsi" w:hAnsiTheme="majorHAnsi"/>
                <w:sz w:val="22"/>
                <w:szCs w:val="22"/>
              </w:rPr>
            </w:pPr>
            <w:r>
              <w:rPr>
                <w:rFonts w:asciiTheme="majorHAnsi" w:hAnsiTheme="majorHAnsi"/>
                <w:sz w:val="22"/>
                <w:szCs w:val="22"/>
              </w:rPr>
              <w:t>The NPI code</w:t>
            </w:r>
            <w:r w:rsidRPr="00334C42">
              <w:rPr>
                <w:rFonts w:asciiTheme="majorHAnsi" w:hAnsiTheme="majorHAnsi"/>
                <w:sz w:val="22"/>
                <w:szCs w:val="22"/>
              </w:rPr>
              <w:t xml:space="preserve"> RESTRAX/SIMRES </w:t>
            </w:r>
            <w:r>
              <w:rPr>
                <w:rFonts w:asciiTheme="majorHAnsi" w:hAnsiTheme="majorHAnsi"/>
                <w:sz w:val="22"/>
                <w:szCs w:val="22"/>
              </w:rPr>
              <w:t>has very efficient instrument optimization for instrument design</w:t>
            </w:r>
          </w:p>
          <w:p w14:paraId="52669706" w14:textId="77777777" w:rsidR="002E51C3" w:rsidRDefault="002E51C3" w:rsidP="002E51C3">
            <w:pPr>
              <w:jc w:val="both"/>
              <w:rPr>
                <w:rFonts w:asciiTheme="majorHAnsi" w:hAnsiTheme="majorHAnsi"/>
                <w:sz w:val="22"/>
                <w:szCs w:val="22"/>
              </w:rPr>
            </w:pPr>
          </w:p>
          <w:p w14:paraId="2C8A7C7D" w14:textId="7A220005" w:rsidR="00E7510D" w:rsidRDefault="00E7510D" w:rsidP="002E51C3">
            <w:pPr>
              <w:jc w:val="both"/>
              <w:rPr>
                <w:rFonts w:asciiTheme="majorHAnsi" w:hAnsiTheme="majorHAnsi"/>
                <w:sz w:val="22"/>
                <w:szCs w:val="22"/>
              </w:rPr>
            </w:pPr>
            <w:r>
              <w:rPr>
                <w:rFonts w:asciiTheme="majorHAnsi" w:hAnsiTheme="majorHAnsi"/>
                <w:sz w:val="22"/>
                <w:szCs w:val="22"/>
              </w:rPr>
              <w:t xml:space="preserve">Further, the collaboration aims to share code and knowhow wherever possible, e.g. component models between RESTRAX and </w:t>
            </w:r>
            <w:proofErr w:type="spellStart"/>
            <w:r>
              <w:rPr>
                <w:rFonts w:asciiTheme="majorHAnsi" w:hAnsiTheme="majorHAnsi"/>
                <w:sz w:val="22"/>
                <w:szCs w:val="22"/>
              </w:rPr>
              <w:t>McStas</w:t>
            </w:r>
            <w:proofErr w:type="spellEnd"/>
            <w:r w:rsidR="009561E3">
              <w:rPr>
                <w:rFonts w:asciiTheme="majorHAnsi" w:hAnsiTheme="majorHAnsi"/>
                <w:sz w:val="22"/>
                <w:szCs w:val="22"/>
              </w:rPr>
              <w:t>.</w:t>
            </w:r>
          </w:p>
          <w:p w14:paraId="354B806C" w14:textId="77777777" w:rsidR="00E7510D" w:rsidRDefault="00E7510D" w:rsidP="002E51C3">
            <w:pPr>
              <w:jc w:val="both"/>
              <w:rPr>
                <w:rFonts w:asciiTheme="majorHAnsi" w:hAnsiTheme="majorHAnsi"/>
                <w:sz w:val="22"/>
                <w:szCs w:val="22"/>
              </w:rPr>
            </w:pPr>
          </w:p>
          <w:p w14:paraId="66BEAA1E" w14:textId="69A0AA88" w:rsidR="004826F1" w:rsidRDefault="00EA1FB5" w:rsidP="005A707C">
            <w:pPr>
              <w:jc w:val="both"/>
              <w:rPr>
                <w:rFonts w:asciiTheme="majorHAnsi" w:hAnsiTheme="majorHAnsi"/>
                <w:sz w:val="22"/>
                <w:szCs w:val="22"/>
              </w:rPr>
            </w:pPr>
            <w:r>
              <w:rPr>
                <w:rFonts w:asciiTheme="majorHAnsi" w:hAnsiTheme="majorHAnsi"/>
                <w:sz w:val="22"/>
                <w:szCs w:val="22"/>
              </w:rPr>
              <w:t xml:space="preserve">The developed software will be benchmarked </w:t>
            </w:r>
            <w:r w:rsidR="00EE2BD1">
              <w:rPr>
                <w:rFonts w:asciiTheme="majorHAnsi" w:hAnsiTheme="majorHAnsi"/>
                <w:sz w:val="22"/>
                <w:szCs w:val="22"/>
              </w:rPr>
              <w:t xml:space="preserve">both between codes with similar features (e.g. </w:t>
            </w:r>
            <w:proofErr w:type="spellStart"/>
            <w:r w:rsidR="00EE2BD1">
              <w:rPr>
                <w:rFonts w:asciiTheme="majorHAnsi" w:hAnsiTheme="majorHAnsi"/>
                <w:sz w:val="22"/>
                <w:szCs w:val="22"/>
              </w:rPr>
              <w:t>McStas</w:t>
            </w:r>
            <w:proofErr w:type="spellEnd"/>
            <w:r w:rsidR="00EE2BD1">
              <w:rPr>
                <w:rFonts w:asciiTheme="majorHAnsi" w:hAnsiTheme="majorHAnsi"/>
                <w:sz w:val="22"/>
                <w:szCs w:val="22"/>
              </w:rPr>
              <w:t xml:space="preserve"> and RESTRAX), but importantly also </w:t>
            </w:r>
            <w:r w:rsidR="004826F1">
              <w:rPr>
                <w:rFonts w:asciiTheme="majorHAnsi" w:hAnsiTheme="majorHAnsi"/>
                <w:sz w:val="22"/>
                <w:szCs w:val="22"/>
              </w:rPr>
              <w:t xml:space="preserve">experimentally </w:t>
            </w:r>
            <w:r>
              <w:rPr>
                <w:rFonts w:asciiTheme="majorHAnsi" w:hAnsiTheme="majorHAnsi"/>
                <w:sz w:val="22"/>
                <w:szCs w:val="22"/>
              </w:rPr>
              <w:t>at existing experimental facilities (ISIS, PSI)</w:t>
            </w:r>
            <w:r w:rsidR="00EE2BD1">
              <w:rPr>
                <w:rFonts w:asciiTheme="majorHAnsi" w:hAnsiTheme="majorHAnsi"/>
                <w:sz w:val="22"/>
                <w:szCs w:val="22"/>
              </w:rPr>
              <w:t xml:space="preserve">. </w:t>
            </w:r>
            <w:r>
              <w:rPr>
                <w:rFonts w:asciiTheme="majorHAnsi" w:hAnsiTheme="majorHAnsi"/>
                <w:sz w:val="22"/>
                <w:szCs w:val="22"/>
              </w:rPr>
              <w:t xml:space="preserve"> </w:t>
            </w:r>
            <w:bookmarkStart w:id="1" w:name="_GoBack"/>
            <w:bookmarkEnd w:id="1"/>
            <w:r w:rsidR="00EE2BD1">
              <w:rPr>
                <w:rFonts w:asciiTheme="majorHAnsi" w:hAnsiTheme="majorHAnsi"/>
                <w:sz w:val="22"/>
                <w:szCs w:val="22"/>
              </w:rPr>
              <w:t>F</w:t>
            </w:r>
            <w:r>
              <w:rPr>
                <w:rFonts w:asciiTheme="majorHAnsi" w:hAnsiTheme="majorHAnsi"/>
                <w:sz w:val="22"/>
                <w:szCs w:val="22"/>
              </w:rPr>
              <w:t>urther</w:t>
            </w:r>
            <w:r w:rsidR="00EE2BD1">
              <w:rPr>
                <w:rFonts w:asciiTheme="majorHAnsi" w:hAnsiTheme="majorHAnsi"/>
                <w:sz w:val="22"/>
                <w:szCs w:val="22"/>
              </w:rPr>
              <w:t>, the collaboration will</w:t>
            </w:r>
            <w:r>
              <w:rPr>
                <w:rFonts w:asciiTheme="majorHAnsi" w:hAnsiTheme="majorHAnsi"/>
                <w:sz w:val="22"/>
                <w:szCs w:val="22"/>
              </w:rPr>
              <w:t xml:space="preserve"> evaluate </w:t>
            </w:r>
            <w:r w:rsidR="004826F1">
              <w:rPr>
                <w:rFonts w:asciiTheme="majorHAnsi" w:hAnsiTheme="majorHAnsi"/>
                <w:sz w:val="22"/>
                <w:szCs w:val="22"/>
              </w:rPr>
              <w:t xml:space="preserve">signal to noise for two selected ESS instrument designs. </w:t>
            </w:r>
          </w:p>
          <w:p w14:paraId="4B5C3812" w14:textId="77777777" w:rsidR="004826F1" w:rsidRDefault="004826F1" w:rsidP="005A707C">
            <w:pPr>
              <w:jc w:val="both"/>
              <w:rPr>
                <w:rFonts w:asciiTheme="majorHAnsi" w:hAnsiTheme="majorHAnsi"/>
                <w:sz w:val="22"/>
                <w:szCs w:val="22"/>
              </w:rPr>
            </w:pPr>
          </w:p>
          <w:p w14:paraId="43610A7A" w14:textId="3B912C45" w:rsidR="00EA1FB5" w:rsidRDefault="004826F1" w:rsidP="005A707C">
            <w:pPr>
              <w:jc w:val="both"/>
              <w:rPr>
                <w:rFonts w:asciiTheme="majorHAnsi" w:hAnsiTheme="majorHAnsi"/>
                <w:sz w:val="22"/>
                <w:szCs w:val="22"/>
              </w:rPr>
            </w:pPr>
            <w:r>
              <w:rPr>
                <w:rFonts w:asciiTheme="majorHAnsi" w:hAnsiTheme="majorHAnsi"/>
                <w:sz w:val="22"/>
                <w:szCs w:val="22"/>
              </w:rPr>
              <w:t>Task 2 will share knowhow and information with Task 3 that addresses other issues related to the instrument performance and background.</w:t>
            </w:r>
          </w:p>
          <w:p w14:paraId="7CDBD205" w14:textId="77777777" w:rsidR="00EA1FB5" w:rsidRDefault="00EA1FB5" w:rsidP="005A707C">
            <w:pPr>
              <w:jc w:val="both"/>
              <w:rPr>
                <w:rFonts w:asciiTheme="majorHAnsi" w:hAnsiTheme="majorHAnsi"/>
                <w:sz w:val="22"/>
                <w:szCs w:val="22"/>
              </w:rPr>
            </w:pPr>
          </w:p>
          <w:p w14:paraId="63A51014" w14:textId="77777777" w:rsidR="005A707C" w:rsidRPr="00800AA9" w:rsidRDefault="005A707C" w:rsidP="005A707C">
            <w:pPr>
              <w:jc w:val="both"/>
              <w:rPr>
                <w:rFonts w:asciiTheme="majorHAnsi" w:hAnsiTheme="majorHAnsi"/>
                <w:b/>
                <w:sz w:val="22"/>
                <w:szCs w:val="22"/>
              </w:rPr>
            </w:pPr>
            <w:r w:rsidRPr="00800AA9">
              <w:rPr>
                <w:rFonts w:asciiTheme="majorHAnsi" w:hAnsiTheme="majorHAnsi"/>
                <w:b/>
                <w:sz w:val="22"/>
                <w:szCs w:val="22"/>
              </w:rPr>
              <w:t xml:space="preserve">Needed resources:  </w:t>
            </w:r>
            <w:r w:rsidRPr="00800AA9">
              <w:rPr>
                <w:rFonts w:asciiTheme="majorHAnsi" w:hAnsiTheme="majorHAnsi"/>
                <w:b/>
                <w:sz w:val="22"/>
                <w:szCs w:val="22"/>
              </w:rPr>
              <w:tab/>
              <w:t>All partners: t</w:t>
            </w:r>
            <w:r>
              <w:rPr>
                <w:rFonts w:asciiTheme="majorHAnsi" w:hAnsiTheme="majorHAnsi"/>
                <w:b/>
                <w:sz w:val="22"/>
                <w:szCs w:val="22"/>
              </w:rPr>
              <w:t xml:space="preserve">ravel funds, materials </w:t>
            </w:r>
            <w:proofErr w:type="gramStart"/>
            <w:r>
              <w:rPr>
                <w:rFonts w:asciiTheme="majorHAnsi" w:hAnsiTheme="majorHAnsi"/>
                <w:b/>
                <w:sz w:val="22"/>
                <w:szCs w:val="22"/>
              </w:rPr>
              <w:t>costs :</w:t>
            </w:r>
            <w:proofErr w:type="gramEnd"/>
            <w:r>
              <w:rPr>
                <w:rFonts w:asciiTheme="majorHAnsi" w:hAnsiTheme="majorHAnsi"/>
                <w:b/>
                <w:sz w:val="22"/>
                <w:szCs w:val="22"/>
              </w:rPr>
              <w:t xml:space="preserve"> 100 K€</w:t>
            </w:r>
          </w:p>
          <w:p w14:paraId="4E66CDF8" w14:textId="17D804C1" w:rsidR="005A707C" w:rsidRPr="003F7110" w:rsidRDefault="005A707C" w:rsidP="005A707C">
            <w:pPr>
              <w:jc w:val="both"/>
              <w:rPr>
                <w:rFonts w:asciiTheme="majorHAnsi" w:hAnsiTheme="majorHAnsi"/>
                <w:sz w:val="22"/>
                <w:szCs w:val="22"/>
              </w:rPr>
            </w:pPr>
            <w:r w:rsidRPr="003F7110">
              <w:rPr>
                <w:rFonts w:asciiTheme="majorHAnsi" w:hAnsiTheme="majorHAnsi"/>
                <w:sz w:val="22"/>
                <w:szCs w:val="22"/>
              </w:rPr>
              <w:tab/>
            </w:r>
            <w:r w:rsidR="00FA1BB3">
              <w:rPr>
                <w:rFonts w:asciiTheme="majorHAnsi" w:hAnsiTheme="majorHAnsi"/>
                <w:sz w:val="22"/>
                <w:szCs w:val="22"/>
              </w:rPr>
              <w:tab/>
            </w:r>
            <w:r w:rsidR="00FA1BB3">
              <w:rPr>
                <w:rFonts w:asciiTheme="majorHAnsi" w:hAnsiTheme="majorHAnsi"/>
                <w:sz w:val="22"/>
                <w:szCs w:val="22"/>
              </w:rPr>
              <w:tab/>
              <w:t xml:space="preserve">ISIS: </w:t>
            </w:r>
            <w:r w:rsidR="00FA1BB3">
              <w:rPr>
                <w:rFonts w:asciiTheme="majorHAnsi" w:hAnsiTheme="majorHAnsi"/>
                <w:sz w:val="22"/>
                <w:szCs w:val="22"/>
              </w:rPr>
              <w:tab/>
              <w:t xml:space="preserve"> </w:t>
            </w:r>
            <w:r w:rsidR="00B46149">
              <w:rPr>
                <w:rFonts w:asciiTheme="majorHAnsi" w:hAnsiTheme="majorHAnsi"/>
                <w:sz w:val="22"/>
                <w:szCs w:val="22"/>
              </w:rPr>
              <w:t>6</w:t>
            </w:r>
            <w:r w:rsidR="00FA1BB3">
              <w:rPr>
                <w:rFonts w:asciiTheme="majorHAnsi" w:hAnsiTheme="majorHAnsi"/>
                <w:sz w:val="22"/>
                <w:szCs w:val="22"/>
              </w:rPr>
              <w:t xml:space="preserve"> PM</w:t>
            </w:r>
            <w:r>
              <w:rPr>
                <w:rFonts w:asciiTheme="majorHAnsi" w:hAnsiTheme="majorHAnsi"/>
                <w:sz w:val="22"/>
                <w:szCs w:val="22"/>
              </w:rPr>
              <w:tab/>
              <w:t xml:space="preserve">Contact: Chris Frost (PI), </w:t>
            </w:r>
            <w:proofErr w:type="spellStart"/>
            <w:r w:rsidRPr="00C63262">
              <w:rPr>
                <w:rFonts w:asciiTheme="majorHAnsi" w:hAnsiTheme="majorHAnsi"/>
                <w:sz w:val="22"/>
                <w:szCs w:val="22"/>
              </w:rPr>
              <w:t>Goran</w:t>
            </w:r>
            <w:proofErr w:type="spellEnd"/>
            <w:r w:rsidRPr="00C63262">
              <w:rPr>
                <w:rFonts w:asciiTheme="majorHAnsi" w:hAnsiTheme="majorHAnsi"/>
                <w:sz w:val="22"/>
                <w:szCs w:val="22"/>
              </w:rPr>
              <w:t xml:space="preserve"> </w:t>
            </w:r>
            <w:proofErr w:type="spellStart"/>
            <w:r w:rsidRPr="00C63262">
              <w:rPr>
                <w:rFonts w:asciiTheme="majorHAnsi" w:hAnsiTheme="majorHAnsi"/>
                <w:sz w:val="22"/>
                <w:szCs w:val="22"/>
              </w:rPr>
              <w:t>Skoro</w:t>
            </w:r>
            <w:proofErr w:type="spellEnd"/>
            <w:r>
              <w:rPr>
                <w:rFonts w:asciiTheme="majorHAnsi" w:hAnsiTheme="majorHAnsi"/>
                <w:sz w:val="22"/>
                <w:szCs w:val="22"/>
              </w:rPr>
              <w:t xml:space="preserve"> </w:t>
            </w:r>
          </w:p>
          <w:p w14:paraId="58F882DA" w14:textId="553B0E91" w:rsidR="005A707C" w:rsidRDefault="005A707C" w:rsidP="005A707C">
            <w:pPr>
              <w:jc w:val="both"/>
              <w:rPr>
                <w:rFonts w:asciiTheme="majorHAnsi" w:hAnsiTheme="majorHAnsi"/>
                <w:sz w:val="22"/>
                <w:szCs w:val="22"/>
              </w:rPr>
            </w:pPr>
            <w:r w:rsidRPr="003F7110">
              <w:rPr>
                <w:rFonts w:asciiTheme="majorHAnsi" w:hAnsiTheme="majorHAnsi"/>
                <w:sz w:val="22"/>
                <w:szCs w:val="22"/>
              </w:rPr>
              <w:tab/>
            </w:r>
            <w:r>
              <w:rPr>
                <w:rFonts w:asciiTheme="majorHAnsi" w:hAnsiTheme="majorHAnsi"/>
                <w:sz w:val="22"/>
                <w:szCs w:val="22"/>
              </w:rPr>
              <w:tab/>
            </w:r>
            <w:r>
              <w:rPr>
                <w:rFonts w:asciiTheme="majorHAnsi" w:hAnsiTheme="majorHAnsi"/>
                <w:sz w:val="22"/>
                <w:szCs w:val="22"/>
              </w:rPr>
              <w:tab/>
              <w:t xml:space="preserve">ESS: </w:t>
            </w:r>
            <w:r>
              <w:rPr>
                <w:rFonts w:asciiTheme="majorHAnsi" w:hAnsiTheme="majorHAnsi"/>
                <w:sz w:val="22"/>
                <w:szCs w:val="22"/>
              </w:rPr>
              <w:tab/>
            </w:r>
            <w:r w:rsidRPr="003F7110">
              <w:rPr>
                <w:rFonts w:asciiTheme="majorHAnsi" w:hAnsiTheme="majorHAnsi"/>
                <w:sz w:val="22"/>
                <w:szCs w:val="22"/>
              </w:rPr>
              <w:t xml:space="preserve"> </w:t>
            </w:r>
            <w:r w:rsidR="00B46149">
              <w:rPr>
                <w:rFonts w:asciiTheme="majorHAnsi" w:hAnsiTheme="majorHAnsi"/>
                <w:sz w:val="22"/>
                <w:szCs w:val="22"/>
              </w:rPr>
              <w:t>6</w:t>
            </w:r>
            <w:r w:rsidR="00FA1BB3">
              <w:rPr>
                <w:rFonts w:asciiTheme="majorHAnsi" w:hAnsiTheme="majorHAnsi"/>
                <w:sz w:val="22"/>
                <w:szCs w:val="22"/>
              </w:rPr>
              <w:t xml:space="preserve"> PM</w:t>
            </w:r>
            <w:r>
              <w:rPr>
                <w:rFonts w:asciiTheme="majorHAnsi" w:hAnsiTheme="majorHAnsi"/>
                <w:sz w:val="22"/>
                <w:szCs w:val="22"/>
              </w:rPr>
              <w:tab/>
            </w:r>
            <w:r w:rsidRPr="003F7110">
              <w:rPr>
                <w:rFonts w:asciiTheme="majorHAnsi" w:hAnsiTheme="majorHAnsi"/>
                <w:sz w:val="22"/>
                <w:szCs w:val="22"/>
              </w:rPr>
              <w:t xml:space="preserve">Contact: </w:t>
            </w:r>
            <w:r w:rsidR="00AD4C3B">
              <w:rPr>
                <w:rFonts w:asciiTheme="majorHAnsi" w:hAnsiTheme="majorHAnsi"/>
                <w:sz w:val="22"/>
                <w:szCs w:val="22"/>
              </w:rPr>
              <w:t xml:space="preserve"> </w:t>
            </w:r>
            <w:r>
              <w:rPr>
                <w:rFonts w:asciiTheme="majorHAnsi" w:hAnsiTheme="majorHAnsi"/>
                <w:sz w:val="22"/>
                <w:szCs w:val="22"/>
              </w:rPr>
              <w:t>Phil Bentley</w:t>
            </w:r>
            <w:r w:rsidR="00E500B9">
              <w:rPr>
                <w:rFonts w:asciiTheme="majorHAnsi" w:hAnsiTheme="majorHAnsi"/>
                <w:sz w:val="22"/>
                <w:szCs w:val="22"/>
              </w:rPr>
              <w:t xml:space="preserve">, Luca </w:t>
            </w:r>
            <w:proofErr w:type="spellStart"/>
            <w:r w:rsidR="00E500B9">
              <w:rPr>
                <w:rFonts w:asciiTheme="majorHAnsi" w:hAnsiTheme="majorHAnsi"/>
                <w:sz w:val="22"/>
                <w:szCs w:val="22"/>
              </w:rPr>
              <w:t>Zanini</w:t>
            </w:r>
            <w:proofErr w:type="spellEnd"/>
          </w:p>
          <w:p w14:paraId="50C0C447" w14:textId="55AAC231" w:rsidR="005A707C" w:rsidRDefault="005A707C" w:rsidP="005A707C">
            <w:pPr>
              <w:jc w:val="both"/>
              <w:rPr>
                <w:rFonts w:asciiTheme="majorHAnsi" w:hAnsiTheme="majorHAnsi"/>
                <w:sz w:val="22"/>
                <w:szCs w:val="22"/>
              </w:rPr>
            </w:pPr>
            <w:r w:rsidRPr="003F7110">
              <w:rPr>
                <w:rFonts w:asciiTheme="majorHAnsi" w:hAnsiTheme="majorHAnsi"/>
                <w:sz w:val="22"/>
                <w:szCs w:val="22"/>
              </w:rPr>
              <w:tab/>
            </w:r>
            <w:r>
              <w:rPr>
                <w:rFonts w:asciiTheme="majorHAnsi" w:hAnsiTheme="majorHAnsi"/>
                <w:sz w:val="22"/>
                <w:szCs w:val="22"/>
              </w:rPr>
              <w:tab/>
            </w:r>
            <w:r>
              <w:rPr>
                <w:rFonts w:asciiTheme="majorHAnsi" w:hAnsiTheme="majorHAnsi"/>
                <w:sz w:val="22"/>
                <w:szCs w:val="22"/>
              </w:rPr>
              <w:tab/>
              <w:t xml:space="preserve">PSI: </w:t>
            </w:r>
            <w:r>
              <w:rPr>
                <w:rFonts w:asciiTheme="majorHAnsi" w:hAnsiTheme="majorHAnsi"/>
                <w:sz w:val="22"/>
                <w:szCs w:val="22"/>
              </w:rPr>
              <w:tab/>
            </w:r>
            <w:r w:rsidRPr="003F7110">
              <w:rPr>
                <w:rFonts w:asciiTheme="majorHAnsi" w:hAnsiTheme="majorHAnsi"/>
                <w:sz w:val="22"/>
                <w:szCs w:val="22"/>
              </w:rPr>
              <w:t xml:space="preserve"> </w:t>
            </w:r>
            <w:r w:rsidR="00B46149">
              <w:rPr>
                <w:rFonts w:asciiTheme="majorHAnsi" w:hAnsiTheme="majorHAnsi"/>
                <w:sz w:val="22"/>
                <w:szCs w:val="22"/>
              </w:rPr>
              <w:t>6</w:t>
            </w:r>
            <w:r>
              <w:rPr>
                <w:rFonts w:asciiTheme="majorHAnsi" w:hAnsiTheme="majorHAnsi"/>
                <w:sz w:val="22"/>
                <w:szCs w:val="22"/>
              </w:rPr>
              <w:t xml:space="preserve"> P</w:t>
            </w:r>
            <w:r w:rsidR="00FA1BB3">
              <w:rPr>
                <w:rFonts w:asciiTheme="majorHAnsi" w:hAnsiTheme="majorHAnsi"/>
                <w:sz w:val="22"/>
                <w:szCs w:val="22"/>
              </w:rPr>
              <w:t>M</w:t>
            </w:r>
            <w:r>
              <w:rPr>
                <w:rFonts w:asciiTheme="majorHAnsi" w:hAnsiTheme="majorHAnsi"/>
                <w:sz w:val="22"/>
                <w:szCs w:val="22"/>
              </w:rPr>
              <w:tab/>
            </w:r>
            <w:r w:rsidRPr="003F7110">
              <w:rPr>
                <w:rFonts w:asciiTheme="majorHAnsi" w:hAnsiTheme="majorHAnsi"/>
                <w:sz w:val="22"/>
                <w:szCs w:val="22"/>
              </w:rPr>
              <w:t xml:space="preserve">Contact: </w:t>
            </w:r>
            <w:r>
              <w:rPr>
                <w:rFonts w:asciiTheme="majorHAnsi" w:hAnsiTheme="majorHAnsi"/>
                <w:sz w:val="22"/>
                <w:szCs w:val="22"/>
              </w:rPr>
              <w:t xml:space="preserve"> </w:t>
            </w:r>
            <w:proofErr w:type="spellStart"/>
            <w:r w:rsidRPr="00423DF3">
              <w:rPr>
                <w:rFonts w:asciiTheme="majorHAnsi" w:hAnsiTheme="majorHAnsi"/>
                <w:sz w:val="22"/>
                <w:szCs w:val="22"/>
              </w:rPr>
              <w:t>Emmanouela</w:t>
            </w:r>
            <w:proofErr w:type="spellEnd"/>
            <w:r w:rsidRPr="00423DF3">
              <w:rPr>
                <w:rFonts w:asciiTheme="majorHAnsi" w:hAnsiTheme="majorHAnsi"/>
                <w:sz w:val="22"/>
                <w:szCs w:val="22"/>
              </w:rPr>
              <w:t xml:space="preserve"> </w:t>
            </w:r>
            <w:proofErr w:type="spellStart"/>
            <w:r w:rsidRPr="00423DF3">
              <w:rPr>
                <w:rFonts w:asciiTheme="majorHAnsi" w:hAnsiTheme="majorHAnsi"/>
                <w:sz w:val="22"/>
                <w:szCs w:val="22"/>
              </w:rPr>
              <w:t>Rantsiou</w:t>
            </w:r>
            <w:proofErr w:type="spellEnd"/>
          </w:p>
          <w:p w14:paraId="0E36C4E4" w14:textId="12E8B2C3" w:rsidR="005A707C" w:rsidRDefault="005A707C" w:rsidP="005A707C">
            <w:pPr>
              <w:jc w:val="both"/>
              <w:rPr>
                <w:rFonts w:asciiTheme="majorHAnsi" w:hAnsiTheme="majorHAnsi"/>
                <w:sz w:val="22"/>
                <w:szCs w:val="22"/>
              </w:rPr>
            </w:pPr>
            <w:r w:rsidRPr="003F7110">
              <w:rPr>
                <w:rFonts w:asciiTheme="majorHAnsi" w:hAnsiTheme="majorHAnsi"/>
                <w:sz w:val="22"/>
                <w:szCs w:val="22"/>
              </w:rPr>
              <w:tab/>
            </w:r>
            <w:r>
              <w:rPr>
                <w:rFonts w:asciiTheme="majorHAnsi" w:hAnsiTheme="majorHAnsi"/>
                <w:sz w:val="22"/>
                <w:szCs w:val="22"/>
              </w:rPr>
              <w:tab/>
            </w:r>
            <w:r>
              <w:rPr>
                <w:rFonts w:asciiTheme="majorHAnsi" w:hAnsiTheme="majorHAnsi"/>
                <w:sz w:val="22"/>
                <w:szCs w:val="22"/>
              </w:rPr>
              <w:tab/>
            </w:r>
            <w:proofErr w:type="spellStart"/>
            <w:r>
              <w:rPr>
                <w:rFonts w:asciiTheme="majorHAnsi" w:hAnsiTheme="majorHAnsi"/>
                <w:sz w:val="22"/>
                <w:szCs w:val="22"/>
              </w:rPr>
              <w:t>UoC</w:t>
            </w:r>
            <w:proofErr w:type="spellEnd"/>
            <w:r>
              <w:rPr>
                <w:rFonts w:asciiTheme="majorHAnsi" w:hAnsiTheme="majorHAnsi"/>
                <w:sz w:val="22"/>
                <w:szCs w:val="22"/>
              </w:rPr>
              <w:t xml:space="preserve">: </w:t>
            </w:r>
            <w:r>
              <w:rPr>
                <w:rFonts w:asciiTheme="majorHAnsi" w:hAnsiTheme="majorHAnsi"/>
                <w:sz w:val="22"/>
                <w:szCs w:val="22"/>
              </w:rPr>
              <w:tab/>
            </w:r>
            <w:r w:rsidRPr="003F7110">
              <w:rPr>
                <w:rFonts w:asciiTheme="majorHAnsi" w:hAnsiTheme="majorHAnsi"/>
                <w:sz w:val="22"/>
                <w:szCs w:val="22"/>
              </w:rPr>
              <w:t xml:space="preserve"> </w:t>
            </w:r>
            <w:r w:rsidR="00B46149">
              <w:rPr>
                <w:rFonts w:asciiTheme="majorHAnsi" w:hAnsiTheme="majorHAnsi"/>
                <w:sz w:val="22"/>
                <w:szCs w:val="22"/>
              </w:rPr>
              <w:t>6</w:t>
            </w:r>
            <w:r w:rsidR="00FA1BB3">
              <w:rPr>
                <w:rFonts w:asciiTheme="majorHAnsi" w:hAnsiTheme="majorHAnsi"/>
                <w:sz w:val="22"/>
                <w:szCs w:val="22"/>
              </w:rPr>
              <w:t xml:space="preserve"> PM</w:t>
            </w:r>
            <w:r>
              <w:rPr>
                <w:rFonts w:asciiTheme="majorHAnsi" w:hAnsiTheme="majorHAnsi"/>
                <w:sz w:val="22"/>
                <w:szCs w:val="22"/>
              </w:rPr>
              <w:tab/>
            </w:r>
            <w:r w:rsidRPr="003F7110">
              <w:rPr>
                <w:rFonts w:asciiTheme="majorHAnsi" w:hAnsiTheme="majorHAnsi"/>
                <w:sz w:val="22"/>
                <w:szCs w:val="22"/>
              </w:rPr>
              <w:t xml:space="preserve">Contact: </w:t>
            </w:r>
            <w:r>
              <w:rPr>
                <w:rFonts w:asciiTheme="majorHAnsi" w:hAnsiTheme="majorHAnsi"/>
                <w:sz w:val="22"/>
                <w:szCs w:val="22"/>
              </w:rPr>
              <w:t xml:space="preserve"> </w:t>
            </w:r>
            <w:r w:rsidRPr="00423DF3">
              <w:rPr>
                <w:rFonts w:asciiTheme="majorHAnsi" w:hAnsiTheme="majorHAnsi"/>
                <w:sz w:val="22"/>
                <w:szCs w:val="22"/>
              </w:rPr>
              <w:t xml:space="preserve">Kim </w:t>
            </w:r>
            <w:proofErr w:type="spellStart"/>
            <w:r w:rsidRPr="00423DF3">
              <w:rPr>
                <w:rFonts w:asciiTheme="majorHAnsi" w:hAnsiTheme="majorHAnsi"/>
                <w:sz w:val="22"/>
                <w:szCs w:val="22"/>
              </w:rPr>
              <w:t>Lefmann</w:t>
            </w:r>
            <w:proofErr w:type="spellEnd"/>
          </w:p>
          <w:p w14:paraId="662C2449" w14:textId="041E97F8" w:rsidR="005A707C" w:rsidRPr="003F7110" w:rsidRDefault="005A707C" w:rsidP="005A707C">
            <w:pPr>
              <w:rPr>
                <w:rFonts w:asciiTheme="majorHAnsi" w:hAnsiTheme="majorHAnsi"/>
                <w:sz w:val="22"/>
                <w:szCs w:val="22"/>
              </w:rPr>
            </w:pPr>
            <w:r>
              <w:rPr>
                <w:rFonts w:asciiTheme="majorHAnsi" w:hAnsiTheme="majorHAnsi"/>
                <w:sz w:val="22"/>
                <w:szCs w:val="22"/>
              </w:rPr>
              <w:tab/>
            </w:r>
            <w:r>
              <w:rPr>
                <w:rFonts w:asciiTheme="majorHAnsi" w:hAnsiTheme="majorHAnsi"/>
                <w:sz w:val="22"/>
                <w:szCs w:val="22"/>
              </w:rPr>
              <w:tab/>
            </w:r>
            <w:r>
              <w:rPr>
                <w:rFonts w:asciiTheme="majorHAnsi" w:hAnsiTheme="majorHAnsi"/>
                <w:sz w:val="22"/>
                <w:szCs w:val="22"/>
              </w:rPr>
              <w:tab/>
              <w:t xml:space="preserve">DTU: </w:t>
            </w:r>
            <w:r>
              <w:rPr>
                <w:rFonts w:asciiTheme="majorHAnsi" w:hAnsiTheme="majorHAnsi"/>
                <w:sz w:val="22"/>
                <w:szCs w:val="22"/>
              </w:rPr>
              <w:tab/>
            </w:r>
            <w:r w:rsidR="00FA1BB3">
              <w:rPr>
                <w:rFonts w:asciiTheme="majorHAnsi" w:hAnsiTheme="majorHAnsi"/>
                <w:sz w:val="22"/>
                <w:szCs w:val="22"/>
              </w:rPr>
              <w:t xml:space="preserve"> </w:t>
            </w:r>
            <w:r w:rsidR="00B46149">
              <w:rPr>
                <w:rFonts w:asciiTheme="majorHAnsi" w:hAnsiTheme="majorHAnsi"/>
                <w:sz w:val="22"/>
                <w:szCs w:val="22"/>
              </w:rPr>
              <w:t>6</w:t>
            </w:r>
            <w:r w:rsidR="00FA1BB3">
              <w:rPr>
                <w:rFonts w:asciiTheme="majorHAnsi" w:hAnsiTheme="majorHAnsi"/>
                <w:sz w:val="22"/>
                <w:szCs w:val="22"/>
              </w:rPr>
              <w:t xml:space="preserve"> PM</w:t>
            </w:r>
            <w:r>
              <w:rPr>
                <w:rFonts w:asciiTheme="majorHAnsi" w:hAnsiTheme="majorHAnsi"/>
                <w:sz w:val="22"/>
                <w:szCs w:val="22"/>
              </w:rPr>
              <w:tab/>
            </w:r>
            <w:r w:rsidRPr="003F7110">
              <w:rPr>
                <w:rFonts w:asciiTheme="majorHAnsi" w:hAnsiTheme="majorHAnsi"/>
                <w:sz w:val="22"/>
                <w:szCs w:val="22"/>
              </w:rPr>
              <w:t xml:space="preserve">Contact: </w:t>
            </w:r>
            <w:r>
              <w:rPr>
                <w:rFonts w:asciiTheme="majorHAnsi" w:hAnsiTheme="majorHAnsi"/>
                <w:sz w:val="22"/>
                <w:szCs w:val="22"/>
              </w:rPr>
              <w:t xml:space="preserve"> </w:t>
            </w:r>
            <w:r w:rsidRPr="00414330">
              <w:rPr>
                <w:rFonts w:asciiTheme="majorHAnsi" w:hAnsiTheme="majorHAnsi"/>
                <w:sz w:val="22"/>
                <w:szCs w:val="22"/>
              </w:rPr>
              <w:t>Peter Kjær Willendrup</w:t>
            </w:r>
          </w:p>
          <w:p w14:paraId="4678ECF8" w14:textId="24B8B041" w:rsidR="005A707C" w:rsidRDefault="005A707C" w:rsidP="005A707C">
            <w:pPr>
              <w:jc w:val="both"/>
              <w:rPr>
                <w:rFonts w:asciiTheme="majorHAnsi" w:hAnsiTheme="majorHAnsi"/>
                <w:sz w:val="22"/>
                <w:szCs w:val="22"/>
              </w:rPr>
            </w:pPr>
            <w:r>
              <w:rPr>
                <w:rFonts w:asciiTheme="majorHAnsi" w:hAnsiTheme="majorHAnsi"/>
                <w:sz w:val="22"/>
                <w:szCs w:val="22"/>
              </w:rPr>
              <w:tab/>
            </w:r>
            <w:r>
              <w:rPr>
                <w:rFonts w:asciiTheme="majorHAnsi" w:hAnsiTheme="majorHAnsi"/>
                <w:sz w:val="22"/>
                <w:szCs w:val="22"/>
              </w:rPr>
              <w:tab/>
            </w:r>
            <w:r>
              <w:rPr>
                <w:rFonts w:asciiTheme="majorHAnsi" w:hAnsiTheme="majorHAnsi"/>
                <w:sz w:val="22"/>
                <w:szCs w:val="22"/>
              </w:rPr>
              <w:tab/>
              <w:t xml:space="preserve">NPI: </w:t>
            </w:r>
            <w:r>
              <w:rPr>
                <w:rFonts w:asciiTheme="majorHAnsi" w:hAnsiTheme="majorHAnsi"/>
                <w:sz w:val="22"/>
                <w:szCs w:val="22"/>
              </w:rPr>
              <w:tab/>
              <w:t xml:space="preserve"> </w:t>
            </w:r>
            <w:r w:rsidR="00B46149">
              <w:rPr>
                <w:rFonts w:asciiTheme="majorHAnsi" w:hAnsiTheme="majorHAnsi"/>
                <w:sz w:val="22"/>
                <w:szCs w:val="22"/>
              </w:rPr>
              <w:t>6</w:t>
            </w:r>
            <w:r w:rsidR="00FA1BB3">
              <w:rPr>
                <w:rFonts w:asciiTheme="majorHAnsi" w:hAnsiTheme="majorHAnsi"/>
                <w:sz w:val="22"/>
                <w:szCs w:val="22"/>
              </w:rPr>
              <w:t xml:space="preserve"> PM</w:t>
            </w:r>
            <w:r>
              <w:rPr>
                <w:rFonts w:asciiTheme="majorHAnsi" w:hAnsiTheme="majorHAnsi"/>
                <w:sz w:val="22"/>
                <w:szCs w:val="22"/>
              </w:rPr>
              <w:tab/>
            </w:r>
            <w:r w:rsidRPr="003F7110">
              <w:rPr>
                <w:rFonts w:asciiTheme="majorHAnsi" w:hAnsiTheme="majorHAnsi"/>
                <w:sz w:val="22"/>
                <w:szCs w:val="22"/>
              </w:rPr>
              <w:t xml:space="preserve">Contact: </w:t>
            </w:r>
            <w:r>
              <w:rPr>
                <w:rFonts w:asciiTheme="majorHAnsi" w:hAnsiTheme="majorHAnsi"/>
                <w:sz w:val="22"/>
                <w:szCs w:val="22"/>
              </w:rPr>
              <w:t xml:space="preserve"> </w:t>
            </w:r>
            <w:r w:rsidRPr="00F30269">
              <w:rPr>
                <w:rFonts w:asciiTheme="majorHAnsi" w:hAnsiTheme="majorHAnsi"/>
                <w:sz w:val="22"/>
                <w:szCs w:val="22"/>
              </w:rPr>
              <w:t xml:space="preserve">Jan </w:t>
            </w:r>
            <w:proofErr w:type="spellStart"/>
            <w:r w:rsidRPr="00F30269">
              <w:rPr>
                <w:rFonts w:asciiTheme="majorHAnsi" w:hAnsiTheme="majorHAnsi"/>
                <w:sz w:val="22"/>
                <w:szCs w:val="22"/>
              </w:rPr>
              <w:t>Saroun</w:t>
            </w:r>
            <w:proofErr w:type="spellEnd"/>
            <w:r>
              <w:rPr>
                <w:rFonts w:asciiTheme="majorHAnsi" w:hAnsiTheme="majorHAnsi"/>
                <w:sz w:val="22"/>
                <w:szCs w:val="22"/>
              </w:rPr>
              <w:tab/>
            </w:r>
            <w:r>
              <w:rPr>
                <w:rFonts w:asciiTheme="majorHAnsi" w:hAnsiTheme="majorHAnsi"/>
                <w:sz w:val="22"/>
                <w:szCs w:val="22"/>
              </w:rPr>
              <w:tab/>
            </w:r>
            <w:r>
              <w:rPr>
                <w:rFonts w:asciiTheme="majorHAnsi" w:hAnsiTheme="majorHAnsi"/>
                <w:sz w:val="22"/>
                <w:szCs w:val="22"/>
              </w:rPr>
              <w:tab/>
            </w:r>
          </w:p>
          <w:p w14:paraId="2827C7E0" w14:textId="5C4E7911" w:rsidR="005A707C" w:rsidRDefault="005A707C" w:rsidP="005A707C">
            <w:pPr>
              <w:jc w:val="both"/>
              <w:rPr>
                <w:rFonts w:asciiTheme="majorHAnsi" w:hAnsiTheme="majorHAnsi"/>
                <w:sz w:val="22"/>
                <w:szCs w:val="22"/>
              </w:rPr>
            </w:pPr>
            <w:r>
              <w:rPr>
                <w:rFonts w:asciiTheme="majorHAnsi" w:hAnsiTheme="majorHAnsi"/>
                <w:sz w:val="22"/>
                <w:szCs w:val="22"/>
              </w:rPr>
              <w:tab/>
            </w:r>
            <w:r>
              <w:rPr>
                <w:rFonts w:asciiTheme="majorHAnsi" w:hAnsiTheme="majorHAnsi"/>
                <w:sz w:val="22"/>
                <w:szCs w:val="22"/>
              </w:rPr>
              <w:tab/>
            </w:r>
            <w:r>
              <w:rPr>
                <w:rFonts w:asciiTheme="majorHAnsi" w:hAnsiTheme="majorHAnsi"/>
                <w:sz w:val="22"/>
                <w:szCs w:val="22"/>
              </w:rPr>
              <w:tab/>
              <w:t xml:space="preserve">ILL: </w:t>
            </w:r>
            <w:r>
              <w:rPr>
                <w:rFonts w:asciiTheme="majorHAnsi" w:hAnsiTheme="majorHAnsi"/>
                <w:sz w:val="22"/>
                <w:szCs w:val="22"/>
              </w:rPr>
              <w:tab/>
              <w:t xml:space="preserve"> </w:t>
            </w:r>
            <w:r w:rsidR="00B46149">
              <w:rPr>
                <w:rFonts w:asciiTheme="majorHAnsi" w:hAnsiTheme="majorHAnsi"/>
                <w:sz w:val="22"/>
                <w:szCs w:val="22"/>
              </w:rPr>
              <w:t>6</w:t>
            </w:r>
            <w:r w:rsidR="00FA1BB3">
              <w:rPr>
                <w:rFonts w:asciiTheme="majorHAnsi" w:hAnsiTheme="majorHAnsi"/>
                <w:sz w:val="22"/>
                <w:szCs w:val="22"/>
              </w:rPr>
              <w:t xml:space="preserve"> PM</w:t>
            </w:r>
            <w:r>
              <w:rPr>
                <w:rFonts w:asciiTheme="majorHAnsi" w:hAnsiTheme="majorHAnsi"/>
                <w:sz w:val="22"/>
                <w:szCs w:val="22"/>
              </w:rPr>
              <w:tab/>
            </w:r>
            <w:r w:rsidRPr="003F7110">
              <w:rPr>
                <w:rFonts w:asciiTheme="majorHAnsi" w:hAnsiTheme="majorHAnsi"/>
                <w:sz w:val="22"/>
                <w:szCs w:val="22"/>
              </w:rPr>
              <w:t xml:space="preserve">Contact: </w:t>
            </w:r>
            <w:r>
              <w:rPr>
                <w:rFonts w:asciiTheme="majorHAnsi" w:hAnsiTheme="majorHAnsi"/>
                <w:sz w:val="22"/>
                <w:szCs w:val="22"/>
              </w:rPr>
              <w:t xml:space="preserve"> </w:t>
            </w:r>
            <w:proofErr w:type="gramStart"/>
            <w:r>
              <w:rPr>
                <w:rFonts w:asciiTheme="majorHAnsi" w:hAnsiTheme="majorHAnsi"/>
                <w:sz w:val="22"/>
                <w:szCs w:val="22"/>
              </w:rPr>
              <w:t xml:space="preserve">Emmanuel  </w:t>
            </w:r>
            <w:proofErr w:type="spellStart"/>
            <w:r>
              <w:rPr>
                <w:rFonts w:asciiTheme="majorHAnsi" w:hAnsiTheme="majorHAnsi"/>
                <w:sz w:val="22"/>
                <w:szCs w:val="22"/>
              </w:rPr>
              <w:t>Farhi</w:t>
            </w:r>
            <w:proofErr w:type="spellEnd"/>
            <w:proofErr w:type="gramEnd"/>
          </w:p>
          <w:p w14:paraId="192BB7CA" w14:textId="14CF8324" w:rsidR="005A707C" w:rsidRDefault="005A707C" w:rsidP="005A707C">
            <w:pPr>
              <w:jc w:val="both"/>
              <w:rPr>
                <w:rFonts w:asciiTheme="majorHAnsi" w:hAnsiTheme="majorHAnsi"/>
                <w:sz w:val="22"/>
                <w:szCs w:val="22"/>
              </w:rPr>
            </w:pPr>
            <w:r>
              <w:rPr>
                <w:rFonts w:asciiTheme="majorHAnsi" w:hAnsiTheme="majorHAnsi"/>
                <w:sz w:val="22"/>
                <w:szCs w:val="22"/>
              </w:rPr>
              <w:tab/>
              <w:t xml:space="preserve">    </w:t>
            </w:r>
            <w:r w:rsidR="002F6C55">
              <w:rPr>
                <w:rFonts w:asciiTheme="majorHAnsi" w:hAnsiTheme="majorHAnsi"/>
                <w:sz w:val="22"/>
                <w:szCs w:val="22"/>
              </w:rPr>
              <w:t xml:space="preserve">           </w:t>
            </w:r>
            <w:r>
              <w:rPr>
                <w:rFonts w:asciiTheme="majorHAnsi" w:hAnsiTheme="majorHAnsi"/>
                <w:sz w:val="22"/>
                <w:szCs w:val="22"/>
              </w:rPr>
              <w:t xml:space="preserve">ESS-Bilbao: </w:t>
            </w:r>
            <w:r>
              <w:rPr>
                <w:rFonts w:asciiTheme="majorHAnsi" w:hAnsiTheme="majorHAnsi"/>
                <w:sz w:val="22"/>
                <w:szCs w:val="22"/>
              </w:rPr>
              <w:tab/>
              <w:t xml:space="preserve"> </w:t>
            </w:r>
            <w:r w:rsidR="00B46149">
              <w:rPr>
                <w:rFonts w:asciiTheme="majorHAnsi" w:hAnsiTheme="majorHAnsi"/>
                <w:sz w:val="22"/>
                <w:szCs w:val="22"/>
              </w:rPr>
              <w:t>6</w:t>
            </w:r>
            <w:r w:rsidR="00FA1BB3">
              <w:rPr>
                <w:rFonts w:asciiTheme="majorHAnsi" w:hAnsiTheme="majorHAnsi"/>
                <w:sz w:val="22"/>
                <w:szCs w:val="22"/>
              </w:rPr>
              <w:t xml:space="preserve"> PM</w:t>
            </w:r>
            <w:r>
              <w:rPr>
                <w:rFonts w:asciiTheme="majorHAnsi" w:hAnsiTheme="majorHAnsi"/>
                <w:sz w:val="22"/>
                <w:szCs w:val="22"/>
              </w:rPr>
              <w:tab/>
            </w:r>
            <w:r w:rsidRPr="003F7110">
              <w:rPr>
                <w:rFonts w:asciiTheme="majorHAnsi" w:hAnsiTheme="majorHAnsi"/>
                <w:sz w:val="22"/>
                <w:szCs w:val="22"/>
              </w:rPr>
              <w:t xml:space="preserve">Contact: </w:t>
            </w:r>
            <w:r>
              <w:rPr>
                <w:rFonts w:asciiTheme="majorHAnsi" w:hAnsiTheme="majorHAnsi"/>
                <w:sz w:val="22"/>
                <w:szCs w:val="22"/>
              </w:rPr>
              <w:t xml:space="preserve"> </w:t>
            </w:r>
            <w:r w:rsidR="00047693" w:rsidRPr="00047693">
              <w:rPr>
                <w:rFonts w:asciiTheme="majorHAnsi" w:hAnsiTheme="majorHAnsi"/>
                <w:sz w:val="22"/>
                <w:szCs w:val="22"/>
              </w:rPr>
              <w:t>Jesus Pedro de Vicente</w:t>
            </w:r>
          </w:p>
          <w:p w14:paraId="7FC92F1D" w14:textId="77777777" w:rsidR="00821A41" w:rsidRDefault="00821A41" w:rsidP="005A707C">
            <w:pPr>
              <w:jc w:val="both"/>
              <w:rPr>
                <w:rFonts w:asciiTheme="majorHAnsi" w:hAnsiTheme="majorHAnsi"/>
                <w:b/>
                <w:sz w:val="22"/>
                <w:szCs w:val="22"/>
              </w:rPr>
            </w:pPr>
          </w:p>
          <w:p w14:paraId="64216E22" w14:textId="1F053927" w:rsidR="005A707C" w:rsidRPr="005C45DD" w:rsidRDefault="00FA1BB3" w:rsidP="005A707C">
            <w:pPr>
              <w:jc w:val="both"/>
              <w:rPr>
                <w:rFonts w:asciiTheme="majorHAnsi" w:hAnsiTheme="majorHAnsi"/>
                <w:sz w:val="22"/>
                <w:szCs w:val="22"/>
              </w:rPr>
            </w:pPr>
            <w:r>
              <w:rPr>
                <w:rFonts w:asciiTheme="majorHAnsi" w:hAnsiTheme="majorHAnsi"/>
                <w:b/>
                <w:sz w:val="22"/>
                <w:szCs w:val="22"/>
              </w:rPr>
              <w:t xml:space="preserve">Task </w:t>
            </w:r>
            <w:r w:rsidR="00EF21D1">
              <w:rPr>
                <w:rFonts w:asciiTheme="majorHAnsi" w:hAnsiTheme="majorHAnsi"/>
                <w:b/>
                <w:sz w:val="22"/>
                <w:szCs w:val="22"/>
              </w:rPr>
              <w:t>3</w:t>
            </w:r>
            <w:r w:rsidR="005A707C">
              <w:rPr>
                <w:rFonts w:asciiTheme="majorHAnsi" w:hAnsiTheme="majorHAnsi"/>
                <w:sz w:val="22"/>
                <w:szCs w:val="22"/>
              </w:rPr>
              <w:t xml:space="preserve"> </w:t>
            </w:r>
            <w:r w:rsidR="005A707C" w:rsidRPr="002A2F44">
              <w:rPr>
                <w:rFonts w:asciiTheme="majorHAnsi" w:hAnsiTheme="majorHAnsi"/>
                <w:bCs/>
                <w:sz w:val="22"/>
                <w:szCs w:val="22"/>
              </w:rPr>
              <w:t>propose</w:t>
            </w:r>
            <w:r w:rsidR="005A707C">
              <w:rPr>
                <w:rFonts w:asciiTheme="majorHAnsi" w:hAnsiTheme="majorHAnsi"/>
                <w:bCs/>
                <w:sz w:val="22"/>
                <w:szCs w:val="22"/>
              </w:rPr>
              <w:t>s</w:t>
            </w:r>
            <w:r w:rsidR="005A707C" w:rsidRPr="002A2F44">
              <w:rPr>
                <w:rFonts w:asciiTheme="majorHAnsi" w:hAnsiTheme="majorHAnsi"/>
                <w:bCs/>
                <w:sz w:val="22"/>
                <w:szCs w:val="22"/>
              </w:rPr>
              <w:t xml:space="preserve"> </w:t>
            </w:r>
            <w:r w:rsidR="005A707C">
              <w:rPr>
                <w:rFonts w:asciiTheme="majorHAnsi" w:hAnsiTheme="majorHAnsi"/>
                <w:bCs/>
                <w:sz w:val="22"/>
                <w:szCs w:val="22"/>
              </w:rPr>
              <w:t xml:space="preserve">to </w:t>
            </w:r>
            <w:r w:rsidR="005A707C" w:rsidRPr="00D86A4D">
              <w:rPr>
                <w:rFonts w:asciiTheme="majorHAnsi" w:hAnsiTheme="majorHAnsi"/>
                <w:bCs/>
                <w:sz w:val="22"/>
                <w:szCs w:val="22"/>
              </w:rPr>
              <w:t>en</w:t>
            </w:r>
            <w:r w:rsidR="005A707C">
              <w:rPr>
                <w:rFonts w:asciiTheme="majorHAnsi" w:hAnsiTheme="majorHAnsi"/>
                <w:bCs/>
                <w:sz w:val="22"/>
                <w:szCs w:val="22"/>
              </w:rPr>
              <w:t>hance our understanding on high-</w:t>
            </w:r>
            <w:r w:rsidR="005A707C" w:rsidRPr="00D86A4D">
              <w:rPr>
                <w:rFonts w:asciiTheme="majorHAnsi" w:hAnsiTheme="majorHAnsi"/>
                <w:bCs/>
                <w:sz w:val="22"/>
                <w:szCs w:val="22"/>
              </w:rPr>
              <w:t xml:space="preserve">energy </w:t>
            </w:r>
            <w:r w:rsidR="005A707C">
              <w:rPr>
                <w:rFonts w:asciiTheme="majorHAnsi" w:hAnsiTheme="majorHAnsi"/>
                <w:bCs/>
                <w:sz w:val="22"/>
                <w:szCs w:val="22"/>
              </w:rPr>
              <w:t xml:space="preserve">neutron </w:t>
            </w:r>
            <w:r w:rsidR="005A707C" w:rsidRPr="00D86A4D">
              <w:rPr>
                <w:rFonts w:asciiTheme="majorHAnsi" w:hAnsiTheme="majorHAnsi"/>
                <w:bCs/>
                <w:sz w:val="22"/>
                <w:szCs w:val="22"/>
              </w:rPr>
              <w:t>background</w:t>
            </w:r>
            <w:r w:rsidR="005A707C">
              <w:rPr>
                <w:rFonts w:asciiTheme="majorHAnsi" w:hAnsiTheme="majorHAnsi"/>
                <w:bCs/>
                <w:sz w:val="22"/>
                <w:szCs w:val="22"/>
              </w:rPr>
              <w:t>, and optimise biological shielding through the development of new materials. The activity combines detailed fast neutron background measurements at PSI and ISIS, which will be carried out using procedures common in the high-</w:t>
            </w:r>
            <w:r w:rsidR="005A707C" w:rsidRPr="00D86A4D">
              <w:rPr>
                <w:rFonts w:asciiTheme="majorHAnsi" w:hAnsiTheme="majorHAnsi"/>
                <w:bCs/>
                <w:sz w:val="22"/>
                <w:szCs w:val="22"/>
              </w:rPr>
              <w:t xml:space="preserve">energy physics </w:t>
            </w:r>
            <w:r w:rsidR="005A707C">
              <w:rPr>
                <w:rFonts w:asciiTheme="majorHAnsi" w:hAnsiTheme="majorHAnsi"/>
                <w:bCs/>
                <w:sz w:val="22"/>
                <w:szCs w:val="22"/>
              </w:rPr>
              <w:t>community and which will be confronted with simulations. This work will lead to better neutron instrument design with lower fast neutron background. The development of new shielding materials shall also reduce the costs of neutron instruments, because nowadays shielding is an important fraction of the instrument budgets.</w:t>
            </w:r>
            <w:r w:rsidR="005A707C">
              <w:rPr>
                <w:rFonts w:asciiTheme="majorHAnsi" w:hAnsiTheme="majorHAnsi"/>
                <w:sz w:val="22"/>
                <w:szCs w:val="22"/>
              </w:rPr>
              <w:t xml:space="preserve"> </w:t>
            </w:r>
            <w:r w:rsidR="005A707C">
              <w:rPr>
                <w:rFonts w:asciiTheme="majorHAnsi" w:hAnsiTheme="majorHAnsi"/>
                <w:bCs/>
                <w:sz w:val="22"/>
                <w:szCs w:val="22"/>
              </w:rPr>
              <w:t xml:space="preserve">The </w:t>
            </w:r>
            <w:r w:rsidR="005A707C" w:rsidRPr="006F523F">
              <w:rPr>
                <w:rFonts w:asciiTheme="majorHAnsi" w:hAnsiTheme="majorHAnsi"/>
                <w:bCs/>
                <w:sz w:val="22"/>
                <w:szCs w:val="22"/>
              </w:rPr>
              <w:t xml:space="preserve">new concepts will be tested at PSI on the BOA </w:t>
            </w:r>
            <w:proofErr w:type="spellStart"/>
            <w:r w:rsidR="005A707C" w:rsidRPr="006F523F">
              <w:rPr>
                <w:rFonts w:asciiTheme="majorHAnsi" w:hAnsiTheme="majorHAnsi"/>
                <w:bCs/>
                <w:sz w:val="22"/>
                <w:szCs w:val="22"/>
              </w:rPr>
              <w:t>beamline</w:t>
            </w:r>
            <w:proofErr w:type="spellEnd"/>
            <w:r w:rsidR="005A707C" w:rsidRPr="006F523F">
              <w:rPr>
                <w:rFonts w:asciiTheme="majorHAnsi" w:hAnsiTheme="majorHAnsi"/>
                <w:bCs/>
                <w:sz w:val="22"/>
                <w:szCs w:val="22"/>
              </w:rPr>
              <w:t xml:space="preserve">, and at ISIS on the </w:t>
            </w:r>
            <w:proofErr w:type="spellStart"/>
            <w:r w:rsidR="005A707C" w:rsidRPr="006F523F">
              <w:rPr>
                <w:rFonts w:asciiTheme="majorHAnsi" w:hAnsiTheme="majorHAnsi"/>
                <w:bCs/>
                <w:sz w:val="22"/>
                <w:szCs w:val="22"/>
              </w:rPr>
              <w:t>ChipIR</w:t>
            </w:r>
            <w:proofErr w:type="spellEnd"/>
            <w:r w:rsidR="005A707C" w:rsidRPr="006F523F">
              <w:rPr>
                <w:rFonts w:asciiTheme="majorHAnsi" w:hAnsiTheme="majorHAnsi"/>
                <w:bCs/>
                <w:sz w:val="22"/>
                <w:szCs w:val="22"/>
              </w:rPr>
              <w:t xml:space="preserve"> </w:t>
            </w:r>
            <w:proofErr w:type="spellStart"/>
            <w:r w:rsidR="005A707C" w:rsidRPr="006F523F">
              <w:rPr>
                <w:rFonts w:asciiTheme="majorHAnsi" w:hAnsiTheme="majorHAnsi"/>
                <w:bCs/>
                <w:sz w:val="22"/>
                <w:szCs w:val="22"/>
              </w:rPr>
              <w:t>beamline</w:t>
            </w:r>
            <w:proofErr w:type="spellEnd"/>
            <w:r w:rsidR="005A707C" w:rsidRPr="006F523F">
              <w:rPr>
                <w:rFonts w:asciiTheme="majorHAnsi" w:hAnsiTheme="majorHAnsi"/>
                <w:bCs/>
                <w:sz w:val="22"/>
                <w:szCs w:val="22"/>
              </w:rPr>
              <w:t xml:space="preserve">, before deployment in the field. </w:t>
            </w:r>
          </w:p>
          <w:p w14:paraId="718AFF44" w14:textId="77777777" w:rsidR="005A707C" w:rsidRPr="00800AA9" w:rsidRDefault="005A707C" w:rsidP="005A707C">
            <w:pPr>
              <w:jc w:val="both"/>
              <w:rPr>
                <w:rFonts w:asciiTheme="majorHAnsi" w:hAnsiTheme="majorHAnsi"/>
                <w:b/>
                <w:sz w:val="22"/>
                <w:szCs w:val="22"/>
              </w:rPr>
            </w:pPr>
            <w:r w:rsidRPr="00800AA9">
              <w:rPr>
                <w:rFonts w:asciiTheme="majorHAnsi" w:hAnsiTheme="majorHAnsi"/>
                <w:b/>
                <w:sz w:val="22"/>
                <w:szCs w:val="22"/>
              </w:rPr>
              <w:t xml:space="preserve">Needed resources:  </w:t>
            </w:r>
            <w:r w:rsidRPr="00800AA9">
              <w:rPr>
                <w:rFonts w:asciiTheme="majorHAnsi" w:hAnsiTheme="majorHAnsi"/>
                <w:b/>
                <w:sz w:val="22"/>
                <w:szCs w:val="22"/>
              </w:rPr>
              <w:tab/>
              <w:t xml:space="preserve">All partners: travel funds, materials </w:t>
            </w:r>
            <w:proofErr w:type="gramStart"/>
            <w:r w:rsidRPr="00800AA9">
              <w:rPr>
                <w:rFonts w:asciiTheme="majorHAnsi" w:hAnsiTheme="majorHAnsi"/>
                <w:b/>
                <w:sz w:val="22"/>
                <w:szCs w:val="22"/>
              </w:rPr>
              <w:t>costs :</w:t>
            </w:r>
            <w:proofErr w:type="gramEnd"/>
            <w:r w:rsidRPr="00800AA9">
              <w:rPr>
                <w:rFonts w:asciiTheme="majorHAnsi" w:hAnsiTheme="majorHAnsi"/>
                <w:b/>
                <w:sz w:val="22"/>
                <w:szCs w:val="22"/>
              </w:rPr>
              <w:t xml:space="preserve"> 100 K€</w:t>
            </w:r>
          </w:p>
          <w:p w14:paraId="7C6FC9A3" w14:textId="18E859F0" w:rsidR="005A707C" w:rsidRPr="003F7110" w:rsidRDefault="005A707C" w:rsidP="005A707C">
            <w:pPr>
              <w:jc w:val="both"/>
              <w:rPr>
                <w:rFonts w:asciiTheme="majorHAnsi" w:hAnsiTheme="majorHAnsi"/>
                <w:sz w:val="22"/>
                <w:szCs w:val="22"/>
              </w:rPr>
            </w:pPr>
            <w:r w:rsidRPr="003F7110">
              <w:rPr>
                <w:rFonts w:asciiTheme="majorHAnsi" w:hAnsiTheme="majorHAnsi"/>
                <w:sz w:val="22"/>
                <w:szCs w:val="22"/>
              </w:rPr>
              <w:tab/>
            </w:r>
            <w:r>
              <w:rPr>
                <w:rFonts w:asciiTheme="majorHAnsi" w:hAnsiTheme="majorHAnsi"/>
                <w:sz w:val="22"/>
                <w:szCs w:val="22"/>
              </w:rPr>
              <w:tab/>
            </w:r>
            <w:r>
              <w:rPr>
                <w:rFonts w:asciiTheme="majorHAnsi" w:hAnsiTheme="majorHAnsi"/>
                <w:sz w:val="22"/>
                <w:szCs w:val="22"/>
              </w:rPr>
              <w:tab/>
              <w:t xml:space="preserve">PSI: </w:t>
            </w:r>
            <w:r>
              <w:rPr>
                <w:rFonts w:asciiTheme="majorHAnsi" w:hAnsiTheme="majorHAnsi"/>
                <w:sz w:val="22"/>
                <w:szCs w:val="22"/>
              </w:rPr>
              <w:tab/>
              <w:t xml:space="preserve"> </w:t>
            </w:r>
            <w:r w:rsidR="00B46149">
              <w:rPr>
                <w:rFonts w:asciiTheme="majorHAnsi" w:hAnsiTheme="majorHAnsi"/>
                <w:sz w:val="22"/>
                <w:szCs w:val="22"/>
              </w:rPr>
              <w:t>7.5</w:t>
            </w:r>
            <w:r w:rsidR="00821A41">
              <w:rPr>
                <w:rFonts w:asciiTheme="majorHAnsi" w:hAnsiTheme="majorHAnsi"/>
                <w:sz w:val="22"/>
                <w:szCs w:val="22"/>
              </w:rPr>
              <w:t xml:space="preserve"> PM</w:t>
            </w:r>
            <w:r>
              <w:rPr>
                <w:rFonts w:asciiTheme="majorHAnsi" w:hAnsiTheme="majorHAnsi"/>
                <w:sz w:val="22"/>
                <w:szCs w:val="22"/>
              </w:rPr>
              <w:t xml:space="preserve"> </w:t>
            </w:r>
            <w:r>
              <w:rPr>
                <w:rFonts w:asciiTheme="majorHAnsi" w:hAnsiTheme="majorHAnsi"/>
                <w:sz w:val="22"/>
                <w:szCs w:val="22"/>
              </w:rPr>
              <w:tab/>
              <w:t xml:space="preserve">Contact: </w:t>
            </w:r>
            <w:proofErr w:type="spellStart"/>
            <w:r>
              <w:rPr>
                <w:rFonts w:asciiTheme="majorHAnsi" w:hAnsiTheme="majorHAnsi"/>
                <w:sz w:val="22"/>
                <w:szCs w:val="22"/>
              </w:rPr>
              <w:t>Uwe</w:t>
            </w:r>
            <w:proofErr w:type="spellEnd"/>
            <w:r>
              <w:rPr>
                <w:rFonts w:asciiTheme="majorHAnsi" w:hAnsiTheme="majorHAnsi"/>
                <w:sz w:val="22"/>
                <w:szCs w:val="22"/>
              </w:rPr>
              <w:t xml:space="preserve"> </w:t>
            </w:r>
            <w:proofErr w:type="spellStart"/>
            <w:r>
              <w:rPr>
                <w:rFonts w:asciiTheme="majorHAnsi" w:hAnsiTheme="majorHAnsi"/>
                <w:sz w:val="22"/>
                <w:szCs w:val="22"/>
              </w:rPr>
              <w:t>Filges</w:t>
            </w:r>
            <w:proofErr w:type="spellEnd"/>
            <w:r>
              <w:rPr>
                <w:rFonts w:asciiTheme="majorHAnsi" w:hAnsiTheme="majorHAnsi"/>
                <w:sz w:val="22"/>
                <w:szCs w:val="22"/>
              </w:rPr>
              <w:t xml:space="preserve"> (</w:t>
            </w:r>
            <w:r w:rsidRPr="003F7110">
              <w:rPr>
                <w:rFonts w:asciiTheme="majorHAnsi" w:hAnsiTheme="majorHAnsi"/>
                <w:sz w:val="22"/>
                <w:szCs w:val="22"/>
              </w:rPr>
              <w:t>PI)</w:t>
            </w:r>
          </w:p>
          <w:p w14:paraId="67976ED2" w14:textId="35AE5D5C" w:rsidR="005A707C" w:rsidRPr="003F7110" w:rsidRDefault="005A707C" w:rsidP="005A707C">
            <w:pPr>
              <w:jc w:val="both"/>
              <w:rPr>
                <w:rFonts w:asciiTheme="majorHAnsi" w:hAnsiTheme="majorHAnsi"/>
                <w:sz w:val="22"/>
                <w:szCs w:val="22"/>
              </w:rPr>
            </w:pPr>
            <w:r w:rsidRPr="003F7110">
              <w:rPr>
                <w:rFonts w:asciiTheme="majorHAnsi" w:hAnsiTheme="majorHAnsi"/>
                <w:sz w:val="22"/>
                <w:szCs w:val="22"/>
              </w:rPr>
              <w:tab/>
            </w:r>
            <w:r>
              <w:rPr>
                <w:rFonts w:asciiTheme="majorHAnsi" w:hAnsiTheme="majorHAnsi"/>
                <w:sz w:val="22"/>
                <w:szCs w:val="22"/>
              </w:rPr>
              <w:tab/>
            </w:r>
            <w:r>
              <w:rPr>
                <w:rFonts w:asciiTheme="majorHAnsi" w:hAnsiTheme="majorHAnsi"/>
                <w:sz w:val="22"/>
                <w:szCs w:val="22"/>
              </w:rPr>
              <w:tab/>
              <w:t xml:space="preserve">ISIS: </w:t>
            </w:r>
            <w:r>
              <w:rPr>
                <w:rFonts w:asciiTheme="majorHAnsi" w:hAnsiTheme="majorHAnsi"/>
                <w:sz w:val="22"/>
                <w:szCs w:val="22"/>
              </w:rPr>
              <w:tab/>
            </w:r>
            <w:r w:rsidRPr="003F7110">
              <w:rPr>
                <w:rFonts w:asciiTheme="majorHAnsi" w:hAnsiTheme="majorHAnsi"/>
                <w:sz w:val="22"/>
                <w:szCs w:val="22"/>
              </w:rPr>
              <w:t xml:space="preserve"> </w:t>
            </w:r>
            <w:r w:rsidR="00B46149">
              <w:rPr>
                <w:rFonts w:asciiTheme="majorHAnsi" w:hAnsiTheme="majorHAnsi"/>
                <w:sz w:val="22"/>
                <w:szCs w:val="22"/>
              </w:rPr>
              <w:t>7.5</w:t>
            </w:r>
            <w:r w:rsidR="00821A41">
              <w:rPr>
                <w:rFonts w:asciiTheme="majorHAnsi" w:hAnsiTheme="majorHAnsi"/>
                <w:sz w:val="22"/>
                <w:szCs w:val="22"/>
              </w:rPr>
              <w:t xml:space="preserve"> PM</w:t>
            </w:r>
            <w:r w:rsidRPr="003F7110">
              <w:rPr>
                <w:rFonts w:asciiTheme="majorHAnsi" w:hAnsiTheme="majorHAnsi"/>
                <w:sz w:val="22"/>
                <w:szCs w:val="22"/>
              </w:rPr>
              <w:t xml:space="preserve"> </w:t>
            </w:r>
            <w:r>
              <w:rPr>
                <w:rFonts w:asciiTheme="majorHAnsi" w:hAnsiTheme="majorHAnsi"/>
                <w:sz w:val="22"/>
                <w:szCs w:val="22"/>
              </w:rPr>
              <w:tab/>
            </w:r>
            <w:r w:rsidRPr="003F7110">
              <w:rPr>
                <w:rFonts w:asciiTheme="majorHAnsi" w:hAnsiTheme="majorHAnsi"/>
                <w:sz w:val="22"/>
                <w:szCs w:val="22"/>
              </w:rPr>
              <w:t xml:space="preserve">Contact: </w:t>
            </w:r>
            <w:r w:rsidRPr="0093316D">
              <w:rPr>
                <w:rFonts w:asciiTheme="majorHAnsi" w:hAnsiTheme="majorHAnsi"/>
                <w:sz w:val="22"/>
                <w:szCs w:val="22"/>
              </w:rPr>
              <w:t xml:space="preserve">Chris Frost, </w:t>
            </w:r>
            <w:proofErr w:type="spellStart"/>
            <w:r w:rsidRPr="0093316D">
              <w:rPr>
                <w:rFonts w:asciiTheme="majorHAnsi" w:hAnsiTheme="majorHAnsi"/>
                <w:sz w:val="22"/>
                <w:szCs w:val="22"/>
              </w:rPr>
              <w:t>Goran</w:t>
            </w:r>
            <w:proofErr w:type="spellEnd"/>
            <w:r w:rsidRPr="0093316D">
              <w:rPr>
                <w:rFonts w:asciiTheme="majorHAnsi" w:hAnsiTheme="majorHAnsi"/>
                <w:sz w:val="22"/>
                <w:szCs w:val="22"/>
              </w:rPr>
              <w:t xml:space="preserve"> </w:t>
            </w:r>
            <w:proofErr w:type="spellStart"/>
            <w:r w:rsidRPr="0093316D">
              <w:rPr>
                <w:rFonts w:asciiTheme="majorHAnsi" w:hAnsiTheme="majorHAnsi"/>
                <w:sz w:val="22"/>
                <w:szCs w:val="22"/>
              </w:rPr>
              <w:t>Skoro</w:t>
            </w:r>
            <w:proofErr w:type="spellEnd"/>
          </w:p>
          <w:p w14:paraId="37834AD4" w14:textId="2A6C64B0" w:rsidR="005A707C" w:rsidRDefault="005A707C" w:rsidP="005A707C">
            <w:pPr>
              <w:jc w:val="both"/>
              <w:rPr>
                <w:rFonts w:asciiTheme="majorHAnsi" w:hAnsiTheme="majorHAnsi"/>
                <w:sz w:val="22"/>
                <w:szCs w:val="22"/>
              </w:rPr>
            </w:pPr>
            <w:r w:rsidRPr="003F7110">
              <w:rPr>
                <w:rFonts w:asciiTheme="majorHAnsi" w:hAnsiTheme="majorHAnsi"/>
                <w:sz w:val="22"/>
                <w:szCs w:val="22"/>
              </w:rPr>
              <w:tab/>
            </w:r>
            <w:r>
              <w:rPr>
                <w:rFonts w:asciiTheme="majorHAnsi" w:hAnsiTheme="majorHAnsi"/>
                <w:sz w:val="22"/>
                <w:szCs w:val="22"/>
              </w:rPr>
              <w:tab/>
            </w:r>
            <w:r>
              <w:rPr>
                <w:rFonts w:asciiTheme="majorHAnsi" w:hAnsiTheme="majorHAnsi"/>
                <w:sz w:val="22"/>
                <w:szCs w:val="22"/>
              </w:rPr>
              <w:tab/>
              <w:t>ESS:</w:t>
            </w:r>
            <w:r>
              <w:rPr>
                <w:rFonts w:asciiTheme="majorHAnsi" w:hAnsiTheme="majorHAnsi"/>
                <w:sz w:val="22"/>
                <w:szCs w:val="22"/>
              </w:rPr>
              <w:tab/>
            </w:r>
            <w:r w:rsidRPr="003F7110">
              <w:rPr>
                <w:rFonts w:asciiTheme="majorHAnsi" w:hAnsiTheme="majorHAnsi"/>
                <w:sz w:val="22"/>
                <w:szCs w:val="22"/>
              </w:rPr>
              <w:t xml:space="preserve"> </w:t>
            </w:r>
            <w:r w:rsidR="00B46149">
              <w:rPr>
                <w:rFonts w:asciiTheme="majorHAnsi" w:hAnsiTheme="majorHAnsi"/>
                <w:sz w:val="22"/>
                <w:szCs w:val="22"/>
              </w:rPr>
              <w:t>7.5</w:t>
            </w:r>
            <w:r w:rsidR="00821A41">
              <w:rPr>
                <w:rFonts w:asciiTheme="majorHAnsi" w:hAnsiTheme="majorHAnsi"/>
                <w:sz w:val="22"/>
                <w:szCs w:val="22"/>
              </w:rPr>
              <w:t xml:space="preserve"> PM</w:t>
            </w:r>
            <w:r w:rsidRPr="003F7110">
              <w:rPr>
                <w:rFonts w:asciiTheme="majorHAnsi" w:hAnsiTheme="majorHAnsi"/>
                <w:sz w:val="22"/>
                <w:szCs w:val="22"/>
              </w:rPr>
              <w:t xml:space="preserve"> </w:t>
            </w:r>
            <w:r>
              <w:rPr>
                <w:rFonts w:asciiTheme="majorHAnsi" w:hAnsiTheme="majorHAnsi"/>
                <w:sz w:val="22"/>
                <w:szCs w:val="22"/>
              </w:rPr>
              <w:tab/>
            </w:r>
            <w:r w:rsidRPr="003F7110">
              <w:rPr>
                <w:rFonts w:asciiTheme="majorHAnsi" w:hAnsiTheme="majorHAnsi"/>
                <w:sz w:val="22"/>
                <w:szCs w:val="22"/>
              </w:rPr>
              <w:t xml:space="preserve">Contact: </w:t>
            </w:r>
            <w:r>
              <w:rPr>
                <w:rFonts w:asciiTheme="majorHAnsi" w:hAnsiTheme="majorHAnsi"/>
                <w:sz w:val="22"/>
                <w:szCs w:val="22"/>
              </w:rPr>
              <w:t>Philip Bentley</w:t>
            </w:r>
          </w:p>
          <w:p w14:paraId="42DA6701" w14:textId="3905FD0A" w:rsidR="005A707C" w:rsidRDefault="005A707C" w:rsidP="005A707C">
            <w:pPr>
              <w:jc w:val="both"/>
              <w:rPr>
                <w:rFonts w:asciiTheme="majorHAnsi" w:hAnsiTheme="majorHAnsi"/>
                <w:sz w:val="22"/>
                <w:szCs w:val="22"/>
              </w:rPr>
            </w:pPr>
            <w:r w:rsidRPr="003F7110">
              <w:rPr>
                <w:rFonts w:asciiTheme="majorHAnsi" w:hAnsiTheme="majorHAnsi"/>
                <w:sz w:val="22"/>
                <w:szCs w:val="22"/>
              </w:rPr>
              <w:tab/>
            </w:r>
            <w:r>
              <w:rPr>
                <w:rFonts w:asciiTheme="majorHAnsi" w:hAnsiTheme="majorHAnsi"/>
                <w:sz w:val="22"/>
                <w:szCs w:val="22"/>
              </w:rPr>
              <w:tab/>
            </w:r>
            <w:r>
              <w:rPr>
                <w:rFonts w:asciiTheme="majorHAnsi" w:hAnsiTheme="majorHAnsi"/>
                <w:sz w:val="22"/>
                <w:szCs w:val="22"/>
              </w:rPr>
              <w:tab/>
              <w:t xml:space="preserve">TUM: </w:t>
            </w:r>
            <w:r>
              <w:rPr>
                <w:rFonts w:asciiTheme="majorHAnsi" w:hAnsiTheme="majorHAnsi"/>
                <w:sz w:val="22"/>
                <w:szCs w:val="22"/>
              </w:rPr>
              <w:tab/>
            </w:r>
            <w:r w:rsidRPr="003F7110">
              <w:rPr>
                <w:rFonts w:asciiTheme="majorHAnsi" w:hAnsiTheme="majorHAnsi"/>
                <w:sz w:val="22"/>
                <w:szCs w:val="22"/>
              </w:rPr>
              <w:t xml:space="preserve"> </w:t>
            </w:r>
            <w:r w:rsidR="00B46149">
              <w:rPr>
                <w:rFonts w:asciiTheme="majorHAnsi" w:hAnsiTheme="majorHAnsi"/>
                <w:sz w:val="22"/>
                <w:szCs w:val="22"/>
              </w:rPr>
              <w:t>7.5</w:t>
            </w:r>
            <w:r w:rsidR="00821A41">
              <w:rPr>
                <w:rFonts w:asciiTheme="majorHAnsi" w:hAnsiTheme="majorHAnsi"/>
                <w:sz w:val="22"/>
                <w:szCs w:val="22"/>
              </w:rPr>
              <w:t xml:space="preserve"> PM</w:t>
            </w:r>
            <w:r w:rsidRPr="003F7110">
              <w:rPr>
                <w:rFonts w:asciiTheme="majorHAnsi" w:hAnsiTheme="majorHAnsi"/>
                <w:sz w:val="22"/>
                <w:szCs w:val="22"/>
              </w:rPr>
              <w:t xml:space="preserve"> </w:t>
            </w:r>
            <w:r>
              <w:rPr>
                <w:rFonts w:asciiTheme="majorHAnsi" w:hAnsiTheme="majorHAnsi"/>
                <w:sz w:val="22"/>
                <w:szCs w:val="22"/>
              </w:rPr>
              <w:tab/>
            </w:r>
            <w:r w:rsidRPr="003F7110">
              <w:rPr>
                <w:rFonts w:asciiTheme="majorHAnsi" w:hAnsiTheme="majorHAnsi"/>
                <w:sz w:val="22"/>
                <w:szCs w:val="22"/>
              </w:rPr>
              <w:t xml:space="preserve">Contact: </w:t>
            </w:r>
            <w:r>
              <w:rPr>
                <w:rFonts w:asciiTheme="majorHAnsi" w:hAnsiTheme="majorHAnsi"/>
                <w:sz w:val="22"/>
                <w:szCs w:val="22"/>
              </w:rPr>
              <w:t>Peter</w:t>
            </w:r>
            <w:r w:rsidRPr="00423DF3">
              <w:rPr>
                <w:rFonts w:asciiTheme="majorHAnsi" w:hAnsiTheme="majorHAnsi"/>
                <w:sz w:val="22"/>
                <w:szCs w:val="22"/>
              </w:rPr>
              <w:t xml:space="preserve"> </w:t>
            </w:r>
            <w:proofErr w:type="spellStart"/>
            <w:r w:rsidRPr="00423DF3">
              <w:rPr>
                <w:rFonts w:asciiTheme="majorHAnsi" w:hAnsiTheme="majorHAnsi"/>
                <w:sz w:val="22"/>
                <w:szCs w:val="22"/>
              </w:rPr>
              <w:t>Böni</w:t>
            </w:r>
            <w:proofErr w:type="spellEnd"/>
            <w:r>
              <w:rPr>
                <w:rFonts w:asciiTheme="majorHAnsi" w:hAnsiTheme="majorHAnsi"/>
                <w:sz w:val="22"/>
                <w:szCs w:val="22"/>
              </w:rPr>
              <w:t>.</w:t>
            </w:r>
          </w:p>
          <w:p w14:paraId="59A59BDF" w14:textId="43F17BA7" w:rsidR="00FA507F" w:rsidRDefault="00FA507F" w:rsidP="005A707C">
            <w:pPr>
              <w:jc w:val="both"/>
              <w:rPr>
                <w:rFonts w:asciiTheme="majorHAnsi" w:hAnsiTheme="majorHAnsi"/>
                <w:sz w:val="22"/>
                <w:szCs w:val="22"/>
              </w:rPr>
            </w:pPr>
            <w:r>
              <w:rPr>
                <w:rFonts w:asciiTheme="majorHAnsi" w:hAnsiTheme="majorHAnsi"/>
                <w:sz w:val="22"/>
                <w:szCs w:val="22"/>
              </w:rPr>
              <w:lastRenderedPageBreak/>
              <w:t xml:space="preserve">           </w:t>
            </w:r>
            <w:r w:rsidRPr="003F7110">
              <w:rPr>
                <w:rFonts w:asciiTheme="majorHAnsi" w:hAnsiTheme="majorHAnsi"/>
                <w:sz w:val="22"/>
                <w:szCs w:val="22"/>
              </w:rPr>
              <w:tab/>
            </w:r>
            <w:r>
              <w:rPr>
                <w:rFonts w:asciiTheme="majorHAnsi" w:hAnsiTheme="majorHAnsi"/>
                <w:sz w:val="22"/>
                <w:szCs w:val="22"/>
              </w:rPr>
              <w:tab/>
            </w:r>
            <w:r>
              <w:rPr>
                <w:rFonts w:asciiTheme="majorHAnsi" w:hAnsiTheme="majorHAnsi"/>
                <w:sz w:val="22"/>
                <w:szCs w:val="22"/>
              </w:rPr>
              <w:tab/>
              <w:t xml:space="preserve">DTU:      </w:t>
            </w:r>
            <w:r w:rsidR="00B46149">
              <w:rPr>
                <w:rFonts w:asciiTheme="majorHAnsi" w:hAnsiTheme="majorHAnsi"/>
                <w:sz w:val="22"/>
                <w:szCs w:val="22"/>
              </w:rPr>
              <w:t xml:space="preserve">7.5 </w:t>
            </w:r>
            <w:r>
              <w:rPr>
                <w:rFonts w:asciiTheme="majorHAnsi" w:hAnsiTheme="majorHAnsi"/>
                <w:sz w:val="22"/>
                <w:szCs w:val="22"/>
              </w:rPr>
              <w:t xml:space="preserve">PM Contact: </w:t>
            </w:r>
            <w:proofErr w:type="spellStart"/>
            <w:r>
              <w:rPr>
                <w:rFonts w:asciiTheme="majorHAnsi" w:hAnsiTheme="majorHAnsi"/>
                <w:sz w:val="22"/>
                <w:szCs w:val="22"/>
              </w:rPr>
              <w:t>Esben</w:t>
            </w:r>
            <w:proofErr w:type="spellEnd"/>
            <w:r>
              <w:rPr>
                <w:rFonts w:asciiTheme="majorHAnsi" w:hAnsiTheme="majorHAnsi"/>
                <w:sz w:val="22"/>
                <w:szCs w:val="22"/>
              </w:rPr>
              <w:t xml:space="preserve"> </w:t>
            </w:r>
            <w:proofErr w:type="spellStart"/>
            <w:r>
              <w:rPr>
                <w:rFonts w:asciiTheme="majorHAnsi" w:hAnsiTheme="majorHAnsi"/>
                <w:sz w:val="22"/>
                <w:szCs w:val="22"/>
              </w:rPr>
              <w:t>Klinkby</w:t>
            </w:r>
            <w:proofErr w:type="spellEnd"/>
          </w:p>
          <w:p w14:paraId="4FAE6FD9" w14:textId="7BA28160" w:rsidR="005A707C" w:rsidRDefault="00CE6457" w:rsidP="005A707C">
            <w:pPr>
              <w:jc w:val="both"/>
              <w:rPr>
                <w:rFonts w:asciiTheme="majorHAnsi" w:hAnsiTheme="majorHAnsi"/>
                <w:sz w:val="22"/>
                <w:szCs w:val="22"/>
              </w:rPr>
            </w:pPr>
            <w:r w:rsidRPr="003F7110">
              <w:rPr>
                <w:rFonts w:asciiTheme="majorHAnsi" w:hAnsiTheme="majorHAnsi"/>
                <w:sz w:val="22"/>
                <w:szCs w:val="22"/>
              </w:rPr>
              <w:tab/>
            </w:r>
            <w:r>
              <w:rPr>
                <w:rFonts w:asciiTheme="majorHAnsi" w:hAnsiTheme="majorHAnsi"/>
                <w:sz w:val="22"/>
                <w:szCs w:val="22"/>
              </w:rPr>
              <w:tab/>
              <w:t xml:space="preserve">  </w:t>
            </w:r>
            <w:r w:rsidR="005A707C">
              <w:rPr>
                <w:rFonts w:asciiTheme="majorHAnsi" w:hAnsiTheme="majorHAnsi"/>
                <w:sz w:val="22"/>
                <w:szCs w:val="22"/>
              </w:rPr>
              <w:t xml:space="preserve">ESS-Bilbao: </w:t>
            </w:r>
            <w:r w:rsidR="005A707C">
              <w:rPr>
                <w:rFonts w:asciiTheme="majorHAnsi" w:hAnsiTheme="majorHAnsi"/>
                <w:sz w:val="22"/>
                <w:szCs w:val="22"/>
              </w:rPr>
              <w:tab/>
              <w:t xml:space="preserve"> </w:t>
            </w:r>
            <w:r w:rsidR="00B46149">
              <w:rPr>
                <w:rFonts w:asciiTheme="majorHAnsi" w:hAnsiTheme="majorHAnsi"/>
                <w:sz w:val="22"/>
                <w:szCs w:val="22"/>
              </w:rPr>
              <w:t>7.5</w:t>
            </w:r>
            <w:r w:rsidR="00821A41">
              <w:rPr>
                <w:rFonts w:asciiTheme="majorHAnsi" w:hAnsiTheme="majorHAnsi"/>
                <w:sz w:val="22"/>
                <w:szCs w:val="22"/>
              </w:rPr>
              <w:t xml:space="preserve"> PM</w:t>
            </w:r>
            <w:r w:rsidR="005A707C">
              <w:rPr>
                <w:rFonts w:asciiTheme="majorHAnsi" w:hAnsiTheme="majorHAnsi"/>
                <w:sz w:val="22"/>
                <w:szCs w:val="22"/>
              </w:rPr>
              <w:tab/>
              <w:t xml:space="preserve">Contact: Fernando </w:t>
            </w:r>
            <w:proofErr w:type="spellStart"/>
            <w:r w:rsidR="005A707C">
              <w:rPr>
                <w:rFonts w:asciiTheme="majorHAnsi" w:hAnsiTheme="majorHAnsi"/>
                <w:sz w:val="22"/>
                <w:szCs w:val="22"/>
              </w:rPr>
              <w:t>Sordo</w:t>
            </w:r>
            <w:proofErr w:type="spellEnd"/>
          </w:p>
          <w:p w14:paraId="40AD6043" w14:textId="77777777" w:rsidR="00821A41" w:rsidRDefault="00821A41" w:rsidP="008A7C15">
            <w:pPr>
              <w:jc w:val="both"/>
              <w:rPr>
                <w:rFonts w:asciiTheme="majorHAnsi" w:hAnsiTheme="majorHAnsi"/>
                <w:b/>
                <w:sz w:val="22"/>
                <w:szCs w:val="22"/>
              </w:rPr>
            </w:pPr>
          </w:p>
          <w:p w14:paraId="5652C8E6" w14:textId="4B2F4DF8" w:rsidR="008A7C15" w:rsidRDefault="008A7C15" w:rsidP="008A7C15">
            <w:pPr>
              <w:jc w:val="both"/>
              <w:rPr>
                <w:rFonts w:asciiTheme="majorHAnsi" w:hAnsiTheme="majorHAnsi"/>
                <w:b/>
                <w:sz w:val="22"/>
                <w:szCs w:val="22"/>
              </w:rPr>
            </w:pPr>
            <w:r w:rsidRPr="00A14DA7">
              <w:rPr>
                <w:rFonts w:asciiTheme="majorHAnsi" w:hAnsiTheme="majorHAnsi"/>
                <w:b/>
                <w:sz w:val="22"/>
                <w:szCs w:val="22"/>
              </w:rPr>
              <w:t xml:space="preserve">Task </w:t>
            </w:r>
            <w:r w:rsidR="00EF21D1">
              <w:rPr>
                <w:rFonts w:asciiTheme="majorHAnsi" w:hAnsiTheme="majorHAnsi"/>
                <w:b/>
                <w:sz w:val="22"/>
                <w:szCs w:val="22"/>
              </w:rPr>
              <w:t>4</w:t>
            </w:r>
            <w:r w:rsidRPr="00A14DA7">
              <w:rPr>
                <w:rFonts w:asciiTheme="majorHAnsi" w:hAnsiTheme="majorHAnsi"/>
                <w:b/>
                <w:sz w:val="22"/>
                <w:szCs w:val="22"/>
              </w:rPr>
              <w:t xml:space="preserve">. </w:t>
            </w:r>
            <w:r w:rsidRPr="005B284A">
              <w:rPr>
                <w:rFonts w:asciiTheme="majorHAnsi" w:hAnsiTheme="majorHAnsi"/>
                <w:b/>
                <w:sz w:val="22"/>
                <w:szCs w:val="22"/>
              </w:rPr>
              <w:t xml:space="preserve">Development of new LARMOR </w:t>
            </w:r>
            <w:proofErr w:type="spellStart"/>
            <w:r w:rsidRPr="005B284A">
              <w:rPr>
                <w:rFonts w:asciiTheme="majorHAnsi" w:hAnsiTheme="majorHAnsi"/>
                <w:b/>
                <w:sz w:val="22"/>
                <w:szCs w:val="22"/>
              </w:rPr>
              <w:t>Labeling</w:t>
            </w:r>
            <w:proofErr w:type="spellEnd"/>
            <w:r w:rsidRPr="005B284A">
              <w:rPr>
                <w:rFonts w:asciiTheme="majorHAnsi" w:hAnsiTheme="majorHAnsi"/>
                <w:b/>
                <w:sz w:val="22"/>
                <w:szCs w:val="22"/>
              </w:rPr>
              <w:t xml:space="preserve"> experimental setups.</w:t>
            </w:r>
            <w:r>
              <w:rPr>
                <w:rFonts w:asciiTheme="majorHAnsi" w:hAnsiTheme="majorHAnsi"/>
                <w:b/>
                <w:sz w:val="22"/>
                <w:szCs w:val="22"/>
              </w:rPr>
              <w:t xml:space="preserve"> </w:t>
            </w:r>
          </w:p>
          <w:p w14:paraId="40F2023C" w14:textId="77777777" w:rsidR="008A7C15" w:rsidRDefault="008A7C15" w:rsidP="008A7C15">
            <w:pPr>
              <w:jc w:val="both"/>
              <w:rPr>
                <w:rFonts w:asciiTheme="majorHAnsi" w:hAnsiTheme="majorHAnsi"/>
                <w:b/>
                <w:sz w:val="22"/>
                <w:szCs w:val="22"/>
              </w:rPr>
            </w:pPr>
            <w:r w:rsidRPr="00A14DA7">
              <w:rPr>
                <w:rFonts w:asciiTheme="majorHAnsi" w:hAnsiTheme="majorHAnsi"/>
                <w:b/>
                <w:sz w:val="22"/>
                <w:szCs w:val="22"/>
              </w:rPr>
              <w:t xml:space="preserve">Partners: </w:t>
            </w:r>
            <w:r>
              <w:rPr>
                <w:rFonts w:asciiTheme="majorHAnsi" w:hAnsiTheme="majorHAnsi"/>
                <w:b/>
                <w:sz w:val="22"/>
                <w:szCs w:val="22"/>
              </w:rPr>
              <w:t>TUD</w:t>
            </w:r>
            <w:r w:rsidRPr="00A14DA7">
              <w:rPr>
                <w:rFonts w:asciiTheme="majorHAnsi" w:hAnsiTheme="majorHAnsi"/>
                <w:b/>
                <w:sz w:val="22"/>
                <w:szCs w:val="22"/>
              </w:rPr>
              <w:t xml:space="preserve">, </w:t>
            </w:r>
            <w:r>
              <w:rPr>
                <w:rFonts w:asciiTheme="majorHAnsi" w:hAnsiTheme="majorHAnsi"/>
                <w:b/>
                <w:sz w:val="22"/>
                <w:szCs w:val="22"/>
              </w:rPr>
              <w:t>ISIS</w:t>
            </w:r>
            <w:r w:rsidRPr="00A14DA7">
              <w:rPr>
                <w:rFonts w:asciiTheme="majorHAnsi" w:hAnsiTheme="majorHAnsi"/>
                <w:b/>
                <w:sz w:val="22"/>
                <w:szCs w:val="22"/>
              </w:rPr>
              <w:t>, ESS</w:t>
            </w:r>
            <w:r>
              <w:rPr>
                <w:rFonts w:asciiTheme="majorHAnsi" w:hAnsiTheme="majorHAnsi"/>
                <w:b/>
                <w:sz w:val="22"/>
                <w:szCs w:val="22"/>
              </w:rPr>
              <w:t xml:space="preserve">. </w:t>
            </w:r>
          </w:p>
          <w:p w14:paraId="1F4C9A1B" w14:textId="77777777" w:rsidR="008A7C15" w:rsidRDefault="008A7C15" w:rsidP="008A7C15">
            <w:pPr>
              <w:jc w:val="both"/>
              <w:rPr>
                <w:rFonts w:asciiTheme="majorHAnsi" w:hAnsiTheme="majorHAnsi"/>
                <w:sz w:val="22"/>
                <w:szCs w:val="22"/>
              </w:rPr>
            </w:pPr>
            <w:proofErr w:type="spellStart"/>
            <w:r w:rsidRPr="001B6494">
              <w:rPr>
                <w:rFonts w:asciiTheme="majorHAnsi" w:hAnsiTheme="majorHAnsi"/>
                <w:sz w:val="22"/>
                <w:szCs w:val="22"/>
              </w:rPr>
              <w:t>Larmor</w:t>
            </w:r>
            <w:proofErr w:type="spellEnd"/>
            <w:r w:rsidRPr="001B6494">
              <w:rPr>
                <w:rFonts w:asciiTheme="majorHAnsi" w:hAnsiTheme="majorHAnsi"/>
                <w:sz w:val="22"/>
                <w:szCs w:val="22"/>
              </w:rPr>
              <w:t xml:space="preserve"> labelling is nowadays widely used to increase the resolution of neutron scattering both in energy (neutron spin echo spectroscopy) and momentum transfer (Spin Echo SANS, </w:t>
            </w:r>
            <w:proofErr w:type="spellStart"/>
            <w:r w:rsidRPr="001B6494">
              <w:rPr>
                <w:rFonts w:asciiTheme="majorHAnsi" w:hAnsiTheme="majorHAnsi"/>
                <w:sz w:val="22"/>
                <w:szCs w:val="22"/>
              </w:rPr>
              <w:t>Larmor</w:t>
            </w:r>
            <w:proofErr w:type="spellEnd"/>
            <w:r w:rsidRPr="001B6494">
              <w:rPr>
                <w:rFonts w:asciiTheme="majorHAnsi" w:hAnsiTheme="majorHAnsi"/>
                <w:sz w:val="22"/>
                <w:szCs w:val="22"/>
              </w:rPr>
              <w:t xml:space="preserve"> diffraction). </w:t>
            </w:r>
            <w:r>
              <w:rPr>
                <w:rFonts w:asciiTheme="majorHAnsi" w:hAnsiTheme="majorHAnsi"/>
                <w:sz w:val="22"/>
                <w:szCs w:val="22"/>
              </w:rPr>
              <w:t xml:space="preserve">These </w:t>
            </w:r>
            <w:r w:rsidRPr="001B6494">
              <w:rPr>
                <w:rFonts w:asciiTheme="majorHAnsi" w:hAnsiTheme="majorHAnsi"/>
                <w:sz w:val="22"/>
                <w:szCs w:val="22"/>
              </w:rPr>
              <w:t xml:space="preserve">techniques can reach </w:t>
            </w:r>
            <w:r>
              <w:rPr>
                <w:rFonts w:asciiTheme="majorHAnsi" w:hAnsiTheme="majorHAnsi"/>
                <w:sz w:val="22"/>
                <w:szCs w:val="22"/>
              </w:rPr>
              <w:t xml:space="preserve">very </w:t>
            </w:r>
            <w:r w:rsidRPr="001B6494">
              <w:rPr>
                <w:rFonts w:asciiTheme="majorHAnsi" w:hAnsiTheme="majorHAnsi"/>
                <w:sz w:val="22"/>
                <w:szCs w:val="22"/>
              </w:rPr>
              <w:t xml:space="preserve">high resolutions even with poorly </w:t>
            </w:r>
            <w:proofErr w:type="spellStart"/>
            <w:r w:rsidRPr="001B6494">
              <w:rPr>
                <w:rFonts w:asciiTheme="majorHAnsi" w:hAnsiTheme="majorHAnsi"/>
                <w:sz w:val="22"/>
                <w:szCs w:val="22"/>
              </w:rPr>
              <w:t>monochromatized</w:t>
            </w:r>
            <w:proofErr w:type="spellEnd"/>
            <w:r w:rsidRPr="001B6494">
              <w:rPr>
                <w:rFonts w:asciiTheme="majorHAnsi" w:hAnsiTheme="majorHAnsi"/>
                <w:sz w:val="22"/>
                <w:szCs w:val="22"/>
              </w:rPr>
              <w:t xml:space="preserve"> and collimated neutron beams. However, most existing instruments are long, due to homogeneity require</w:t>
            </w:r>
            <w:r>
              <w:rPr>
                <w:rFonts w:asciiTheme="majorHAnsi" w:hAnsiTheme="majorHAnsi"/>
                <w:sz w:val="22"/>
                <w:szCs w:val="22"/>
              </w:rPr>
              <w:t xml:space="preserve">ments for the precession areas, and this </w:t>
            </w:r>
            <w:r w:rsidRPr="001B6494">
              <w:rPr>
                <w:rFonts w:asciiTheme="majorHAnsi" w:hAnsiTheme="majorHAnsi"/>
                <w:sz w:val="22"/>
                <w:szCs w:val="22"/>
              </w:rPr>
              <w:t xml:space="preserve">in fact collimates the beam and consequently dramatically reduces the neutron brilliance and data acquisition rates. </w:t>
            </w:r>
            <w:r>
              <w:rPr>
                <w:rFonts w:asciiTheme="majorHAnsi" w:hAnsiTheme="majorHAnsi"/>
                <w:sz w:val="22"/>
                <w:szCs w:val="22"/>
              </w:rPr>
              <w:t xml:space="preserve">This task addresses this issue and aims to investigate </w:t>
            </w:r>
            <w:r w:rsidRPr="00675123">
              <w:rPr>
                <w:rFonts w:asciiTheme="majorHAnsi" w:hAnsiTheme="majorHAnsi"/>
                <w:sz w:val="22"/>
                <w:szCs w:val="22"/>
              </w:rPr>
              <w:t xml:space="preserve">the </w:t>
            </w:r>
            <w:r>
              <w:rPr>
                <w:rFonts w:asciiTheme="majorHAnsi" w:hAnsiTheme="majorHAnsi"/>
                <w:sz w:val="22"/>
                <w:szCs w:val="22"/>
              </w:rPr>
              <w:t>implementation</w:t>
            </w:r>
            <w:r w:rsidRPr="00675123">
              <w:rPr>
                <w:rFonts w:asciiTheme="majorHAnsi" w:hAnsiTheme="majorHAnsi"/>
                <w:sz w:val="22"/>
                <w:szCs w:val="22"/>
              </w:rPr>
              <w:t xml:space="preserve"> of new magnetic field configurations,</w:t>
            </w:r>
            <w:r>
              <w:rPr>
                <w:rFonts w:asciiTheme="majorHAnsi" w:hAnsiTheme="majorHAnsi"/>
                <w:sz w:val="22"/>
                <w:szCs w:val="22"/>
              </w:rPr>
              <w:t xml:space="preserve"> </w:t>
            </w:r>
            <w:proofErr w:type="spellStart"/>
            <w:r>
              <w:rPr>
                <w:rFonts w:asciiTheme="majorHAnsi" w:hAnsiTheme="majorHAnsi"/>
                <w:sz w:val="22"/>
                <w:szCs w:val="22"/>
              </w:rPr>
              <w:t>eg</w:t>
            </w:r>
            <w:proofErr w:type="spellEnd"/>
            <w:r w:rsidRPr="00675123">
              <w:rPr>
                <w:rFonts w:asciiTheme="majorHAnsi" w:hAnsiTheme="majorHAnsi"/>
                <w:sz w:val="22"/>
                <w:szCs w:val="22"/>
              </w:rPr>
              <w:t xml:space="preserve"> triangular coils, which may lead to compact Spin Echo SANS and </w:t>
            </w:r>
            <w:proofErr w:type="spellStart"/>
            <w:r w:rsidRPr="00675123">
              <w:rPr>
                <w:rFonts w:asciiTheme="majorHAnsi" w:hAnsiTheme="majorHAnsi"/>
                <w:sz w:val="22"/>
                <w:szCs w:val="22"/>
              </w:rPr>
              <w:t>Larmor</w:t>
            </w:r>
            <w:proofErr w:type="spellEnd"/>
            <w:r w:rsidRPr="00675123">
              <w:rPr>
                <w:rFonts w:asciiTheme="majorHAnsi" w:hAnsiTheme="majorHAnsi"/>
                <w:sz w:val="22"/>
                <w:szCs w:val="22"/>
              </w:rPr>
              <w:t xml:space="preserve"> diffraction instruments</w:t>
            </w:r>
            <w:r>
              <w:rPr>
                <w:rFonts w:asciiTheme="majorHAnsi" w:hAnsiTheme="majorHAnsi"/>
                <w:sz w:val="22"/>
                <w:szCs w:val="22"/>
              </w:rPr>
              <w:t xml:space="preserve"> and will</w:t>
            </w:r>
            <w:r w:rsidRPr="00675123">
              <w:rPr>
                <w:rFonts w:asciiTheme="majorHAnsi" w:hAnsiTheme="majorHAnsi"/>
                <w:sz w:val="22"/>
                <w:szCs w:val="22"/>
              </w:rPr>
              <w:t xml:space="preserve"> combin</w:t>
            </w:r>
            <w:r>
              <w:rPr>
                <w:rFonts w:asciiTheme="majorHAnsi" w:hAnsiTheme="majorHAnsi"/>
                <w:sz w:val="22"/>
                <w:szCs w:val="22"/>
              </w:rPr>
              <w:t xml:space="preserve">e </w:t>
            </w:r>
            <w:r w:rsidRPr="00675123">
              <w:rPr>
                <w:rFonts w:asciiTheme="majorHAnsi" w:hAnsiTheme="majorHAnsi"/>
                <w:sz w:val="22"/>
                <w:szCs w:val="22"/>
              </w:rPr>
              <w:t>flexibility with high b</w:t>
            </w:r>
            <w:r>
              <w:rPr>
                <w:rFonts w:asciiTheme="majorHAnsi" w:hAnsiTheme="majorHAnsi"/>
                <w:sz w:val="22"/>
                <w:szCs w:val="22"/>
              </w:rPr>
              <w:t xml:space="preserve">rilliance and high performance. The result will lead be a new instrument design for both monochromatic and TOF operation. This development will be of particular relevance to the ESS, where the proposed flat – pancake – moderator design will result in high intensity compact neutron beams best adapted to small samples and thus to compact instruments. </w:t>
            </w:r>
          </w:p>
          <w:p w14:paraId="58C0BD46" w14:textId="77777777" w:rsidR="008A7C15" w:rsidRPr="00800AA9" w:rsidRDefault="008A7C15" w:rsidP="008A7C15">
            <w:pPr>
              <w:jc w:val="both"/>
              <w:rPr>
                <w:rFonts w:asciiTheme="majorHAnsi" w:hAnsiTheme="majorHAnsi"/>
                <w:b/>
                <w:sz w:val="22"/>
                <w:szCs w:val="22"/>
              </w:rPr>
            </w:pPr>
            <w:r w:rsidRPr="00800AA9">
              <w:rPr>
                <w:rFonts w:asciiTheme="majorHAnsi" w:hAnsiTheme="majorHAnsi"/>
                <w:b/>
                <w:sz w:val="22"/>
                <w:szCs w:val="22"/>
              </w:rPr>
              <w:t xml:space="preserve">Needed resources:  </w:t>
            </w:r>
            <w:r w:rsidRPr="00800AA9">
              <w:rPr>
                <w:rFonts w:asciiTheme="majorHAnsi" w:hAnsiTheme="majorHAnsi"/>
                <w:b/>
                <w:sz w:val="22"/>
                <w:szCs w:val="22"/>
              </w:rPr>
              <w:tab/>
              <w:t>All partners: travel funds, materials costs: 100 K€</w:t>
            </w:r>
          </w:p>
          <w:p w14:paraId="7529FA7F" w14:textId="4C643539" w:rsidR="008A7C15" w:rsidRPr="003F7110" w:rsidRDefault="008A7C15" w:rsidP="008A7C15">
            <w:pPr>
              <w:jc w:val="both"/>
              <w:rPr>
                <w:rFonts w:asciiTheme="majorHAnsi" w:hAnsiTheme="majorHAnsi"/>
                <w:sz w:val="22"/>
                <w:szCs w:val="22"/>
              </w:rPr>
            </w:pPr>
            <w:r w:rsidRPr="003F7110">
              <w:rPr>
                <w:rFonts w:asciiTheme="majorHAnsi" w:hAnsiTheme="majorHAnsi"/>
                <w:sz w:val="22"/>
                <w:szCs w:val="22"/>
              </w:rPr>
              <w:tab/>
            </w:r>
            <w:r w:rsidR="003E76B8">
              <w:rPr>
                <w:rFonts w:asciiTheme="majorHAnsi" w:hAnsiTheme="majorHAnsi"/>
                <w:sz w:val="22"/>
                <w:szCs w:val="22"/>
              </w:rPr>
              <w:tab/>
            </w:r>
            <w:r w:rsidR="003E76B8">
              <w:rPr>
                <w:rFonts w:asciiTheme="majorHAnsi" w:hAnsiTheme="majorHAnsi"/>
                <w:sz w:val="22"/>
                <w:szCs w:val="22"/>
              </w:rPr>
              <w:tab/>
              <w:t xml:space="preserve">TUD: </w:t>
            </w:r>
            <w:r w:rsidR="003E76B8">
              <w:rPr>
                <w:rFonts w:asciiTheme="majorHAnsi" w:hAnsiTheme="majorHAnsi"/>
                <w:sz w:val="22"/>
                <w:szCs w:val="22"/>
              </w:rPr>
              <w:tab/>
            </w:r>
            <w:r w:rsidR="00B46149">
              <w:rPr>
                <w:rFonts w:asciiTheme="majorHAnsi" w:hAnsiTheme="majorHAnsi"/>
                <w:sz w:val="22"/>
                <w:szCs w:val="22"/>
              </w:rPr>
              <w:t>9</w:t>
            </w:r>
            <w:r w:rsidR="00821A41">
              <w:rPr>
                <w:rFonts w:asciiTheme="majorHAnsi" w:hAnsiTheme="majorHAnsi"/>
                <w:sz w:val="22"/>
                <w:szCs w:val="22"/>
              </w:rPr>
              <w:t xml:space="preserve"> PM</w:t>
            </w:r>
            <w:r w:rsidRPr="003F7110">
              <w:rPr>
                <w:rFonts w:asciiTheme="majorHAnsi" w:hAnsiTheme="majorHAnsi"/>
                <w:sz w:val="22"/>
                <w:szCs w:val="22"/>
              </w:rPr>
              <w:t xml:space="preserve"> </w:t>
            </w:r>
            <w:r>
              <w:rPr>
                <w:rFonts w:asciiTheme="majorHAnsi" w:hAnsiTheme="majorHAnsi"/>
                <w:sz w:val="22"/>
                <w:szCs w:val="22"/>
              </w:rPr>
              <w:tab/>
            </w:r>
            <w:r w:rsidRPr="003F7110">
              <w:rPr>
                <w:rFonts w:asciiTheme="majorHAnsi" w:hAnsiTheme="majorHAnsi"/>
                <w:sz w:val="22"/>
                <w:szCs w:val="22"/>
              </w:rPr>
              <w:t xml:space="preserve">Contact: </w:t>
            </w:r>
            <w:proofErr w:type="spellStart"/>
            <w:r>
              <w:rPr>
                <w:rFonts w:asciiTheme="majorHAnsi" w:hAnsiTheme="majorHAnsi"/>
                <w:sz w:val="22"/>
                <w:szCs w:val="22"/>
              </w:rPr>
              <w:t>Jeroen</w:t>
            </w:r>
            <w:proofErr w:type="spellEnd"/>
            <w:r>
              <w:rPr>
                <w:rFonts w:asciiTheme="majorHAnsi" w:hAnsiTheme="majorHAnsi"/>
                <w:sz w:val="22"/>
                <w:szCs w:val="22"/>
              </w:rPr>
              <w:t xml:space="preserve"> </w:t>
            </w:r>
            <w:proofErr w:type="spellStart"/>
            <w:r>
              <w:rPr>
                <w:rFonts w:asciiTheme="majorHAnsi" w:hAnsiTheme="majorHAnsi"/>
                <w:sz w:val="22"/>
                <w:szCs w:val="22"/>
              </w:rPr>
              <w:t>Plomp</w:t>
            </w:r>
            <w:proofErr w:type="spellEnd"/>
            <w:r>
              <w:rPr>
                <w:rFonts w:asciiTheme="majorHAnsi" w:hAnsiTheme="majorHAnsi"/>
                <w:sz w:val="22"/>
                <w:szCs w:val="22"/>
              </w:rPr>
              <w:t xml:space="preserve"> </w:t>
            </w:r>
            <w:r w:rsidRPr="003F7110">
              <w:rPr>
                <w:rFonts w:asciiTheme="majorHAnsi" w:hAnsiTheme="majorHAnsi"/>
                <w:sz w:val="22"/>
                <w:szCs w:val="22"/>
              </w:rPr>
              <w:t>(PI)</w:t>
            </w:r>
          </w:p>
          <w:p w14:paraId="667BD2B2" w14:textId="3B5AAF10" w:rsidR="008A7C15" w:rsidRPr="003F7110" w:rsidRDefault="008A7C15" w:rsidP="008A7C15">
            <w:pPr>
              <w:jc w:val="both"/>
              <w:rPr>
                <w:rFonts w:asciiTheme="majorHAnsi" w:hAnsiTheme="majorHAnsi"/>
                <w:sz w:val="22"/>
                <w:szCs w:val="22"/>
              </w:rPr>
            </w:pPr>
            <w:r w:rsidRPr="003F7110">
              <w:rPr>
                <w:rFonts w:asciiTheme="majorHAnsi" w:hAnsiTheme="majorHAnsi"/>
                <w:sz w:val="22"/>
                <w:szCs w:val="22"/>
              </w:rPr>
              <w:tab/>
            </w:r>
            <w:r>
              <w:rPr>
                <w:rFonts w:asciiTheme="majorHAnsi" w:hAnsiTheme="majorHAnsi"/>
                <w:sz w:val="22"/>
                <w:szCs w:val="22"/>
              </w:rPr>
              <w:tab/>
            </w:r>
            <w:r>
              <w:rPr>
                <w:rFonts w:asciiTheme="majorHAnsi" w:hAnsiTheme="majorHAnsi"/>
                <w:sz w:val="22"/>
                <w:szCs w:val="22"/>
              </w:rPr>
              <w:tab/>
              <w:t>ISIS:</w:t>
            </w:r>
            <w:r>
              <w:rPr>
                <w:rFonts w:asciiTheme="majorHAnsi" w:hAnsiTheme="majorHAnsi"/>
                <w:sz w:val="22"/>
                <w:szCs w:val="22"/>
              </w:rPr>
              <w:tab/>
            </w:r>
            <w:r w:rsidR="00B46149">
              <w:rPr>
                <w:rFonts w:asciiTheme="majorHAnsi" w:hAnsiTheme="majorHAnsi"/>
                <w:sz w:val="22"/>
                <w:szCs w:val="22"/>
              </w:rPr>
              <w:t>4.5</w:t>
            </w:r>
            <w:r w:rsidRPr="003F7110">
              <w:rPr>
                <w:rFonts w:asciiTheme="majorHAnsi" w:hAnsiTheme="majorHAnsi"/>
                <w:sz w:val="22"/>
                <w:szCs w:val="22"/>
              </w:rPr>
              <w:t xml:space="preserve"> </w:t>
            </w:r>
            <w:r w:rsidR="00821A41">
              <w:rPr>
                <w:rFonts w:asciiTheme="majorHAnsi" w:hAnsiTheme="majorHAnsi"/>
                <w:sz w:val="22"/>
                <w:szCs w:val="22"/>
              </w:rPr>
              <w:t>PM</w:t>
            </w:r>
            <w:r w:rsidRPr="003F7110">
              <w:rPr>
                <w:rFonts w:asciiTheme="majorHAnsi" w:hAnsiTheme="majorHAnsi"/>
                <w:sz w:val="22"/>
                <w:szCs w:val="22"/>
              </w:rPr>
              <w:t xml:space="preserve"> </w:t>
            </w:r>
            <w:r>
              <w:rPr>
                <w:rFonts w:asciiTheme="majorHAnsi" w:hAnsiTheme="majorHAnsi"/>
                <w:sz w:val="22"/>
                <w:szCs w:val="22"/>
              </w:rPr>
              <w:tab/>
            </w:r>
            <w:r w:rsidRPr="003F7110">
              <w:rPr>
                <w:rFonts w:asciiTheme="majorHAnsi" w:hAnsiTheme="majorHAnsi"/>
                <w:sz w:val="22"/>
                <w:szCs w:val="22"/>
              </w:rPr>
              <w:t xml:space="preserve">Contact: </w:t>
            </w:r>
            <w:r>
              <w:rPr>
                <w:rFonts w:asciiTheme="majorHAnsi" w:hAnsiTheme="majorHAnsi"/>
                <w:sz w:val="22"/>
                <w:szCs w:val="22"/>
              </w:rPr>
              <w:t xml:space="preserve">Robert </w:t>
            </w:r>
            <w:proofErr w:type="spellStart"/>
            <w:r w:rsidRPr="008A65D2">
              <w:rPr>
                <w:rFonts w:asciiTheme="majorHAnsi" w:hAnsiTheme="majorHAnsi"/>
                <w:sz w:val="22"/>
                <w:szCs w:val="22"/>
              </w:rPr>
              <w:t>Dalgliesh</w:t>
            </w:r>
            <w:proofErr w:type="spellEnd"/>
          </w:p>
          <w:p w14:paraId="374EDA8B" w14:textId="20FACD1C" w:rsidR="000A497E" w:rsidRPr="00821A41" w:rsidRDefault="008A7C15" w:rsidP="00821A41">
            <w:pPr>
              <w:jc w:val="both"/>
              <w:rPr>
                <w:rFonts w:asciiTheme="majorHAnsi" w:hAnsiTheme="majorHAnsi"/>
                <w:sz w:val="22"/>
                <w:szCs w:val="22"/>
              </w:rPr>
            </w:pPr>
            <w:r w:rsidRPr="003F7110">
              <w:rPr>
                <w:rFonts w:asciiTheme="majorHAnsi" w:hAnsiTheme="majorHAnsi"/>
                <w:sz w:val="22"/>
                <w:szCs w:val="22"/>
              </w:rPr>
              <w:tab/>
            </w:r>
            <w:r>
              <w:rPr>
                <w:rFonts w:asciiTheme="majorHAnsi" w:hAnsiTheme="majorHAnsi"/>
                <w:sz w:val="22"/>
                <w:szCs w:val="22"/>
              </w:rPr>
              <w:tab/>
            </w:r>
            <w:r>
              <w:rPr>
                <w:rFonts w:asciiTheme="majorHAnsi" w:hAnsiTheme="majorHAnsi"/>
                <w:sz w:val="22"/>
                <w:szCs w:val="22"/>
              </w:rPr>
              <w:tab/>
              <w:t>ESS:</w:t>
            </w:r>
            <w:r>
              <w:rPr>
                <w:rFonts w:asciiTheme="majorHAnsi" w:hAnsiTheme="majorHAnsi"/>
                <w:sz w:val="22"/>
                <w:szCs w:val="22"/>
              </w:rPr>
              <w:tab/>
            </w:r>
            <w:r w:rsidR="00B46149">
              <w:rPr>
                <w:rFonts w:asciiTheme="majorHAnsi" w:hAnsiTheme="majorHAnsi"/>
                <w:sz w:val="22"/>
                <w:szCs w:val="22"/>
              </w:rPr>
              <w:t>4.5</w:t>
            </w:r>
            <w:r w:rsidRPr="003F7110">
              <w:rPr>
                <w:rFonts w:asciiTheme="majorHAnsi" w:hAnsiTheme="majorHAnsi"/>
                <w:sz w:val="22"/>
                <w:szCs w:val="22"/>
              </w:rPr>
              <w:t xml:space="preserve"> </w:t>
            </w:r>
            <w:r w:rsidR="00821A41">
              <w:rPr>
                <w:rFonts w:asciiTheme="majorHAnsi" w:hAnsiTheme="majorHAnsi"/>
                <w:sz w:val="22"/>
                <w:szCs w:val="22"/>
              </w:rPr>
              <w:t>PM</w:t>
            </w:r>
            <w:r w:rsidRPr="003F7110">
              <w:rPr>
                <w:rFonts w:asciiTheme="majorHAnsi" w:hAnsiTheme="majorHAnsi"/>
                <w:sz w:val="22"/>
                <w:szCs w:val="22"/>
              </w:rPr>
              <w:t xml:space="preserve"> </w:t>
            </w:r>
            <w:r>
              <w:rPr>
                <w:rFonts w:asciiTheme="majorHAnsi" w:hAnsiTheme="majorHAnsi"/>
                <w:sz w:val="22"/>
                <w:szCs w:val="22"/>
              </w:rPr>
              <w:tab/>
            </w:r>
            <w:r w:rsidRPr="003F7110">
              <w:rPr>
                <w:rFonts w:asciiTheme="majorHAnsi" w:hAnsiTheme="majorHAnsi"/>
                <w:sz w:val="22"/>
                <w:szCs w:val="22"/>
              </w:rPr>
              <w:t xml:space="preserve">Contact: </w:t>
            </w:r>
            <w:r>
              <w:rPr>
                <w:rFonts w:asciiTheme="majorHAnsi" w:hAnsiTheme="majorHAnsi"/>
                <w:sz w:val="22"/>
                <w:szCs w:val="22"/>
              </w:rPr>
              <w:t>Ken Andersen</w:t>
            </w:r>
          </w:p>
        </w:tc>
      </w:tr>
    </w:tbl>
    <w:p w14:paraId="40BFEC82" w14:textId="77777777" w:rsidR="000A497E" w:rsidRPr="00400396" w:rsidRDefault="000A497E" w:rsidP="000A497E">
      <w:pPr>
        <w:rPr>
          <w:rFonts w:ascii="Arial" w:hAnsi="Arial" w:cs="Arial"/>
          <w:sz w:val="22"/>
          <w:szCs w:val="22"/>
        </w:rPr>
      </w:pPr>
    </w:p>
    <w:p w14:paraId="1DE1114B" w14:textId="77777777" w:rsidR="000A497E" w:rsidRPr="00400396" w:rsidRDefault="000A497E" w:rsidP="000A497E">
      <w:pPr>
        <w:rPr>
          <w:rFonts w:ascii="Arial" w:hAnsi="Arial" w:cs="Arial"/>
          <w:sz w:val="22"/>
          <w:szCs w:val="22"/>
        </w:rPr>
      </w:pP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9855"/>
      </w:tblGrid>
      <w:tr w:rsidR="000A497E" w:rsidRPr="00400396" w14:paraId="65FC8982" w14:textId="77777777" w:rsidTr="00E81EC0">
        <w:tc>
          <w:tcPr>
            <w:tcW w:w="9855" w:type="dxa"/>
          </w:tcPr>
          <w:p w14:paraId="5E612A75" w14:textId="77777777" w:rsidR="000A497E" w:rsidRPr="00400396" w:rsidRDefault="000A497E" w:rsidP="00E81EC0">
            <w:pPr>
              <w:spacing w:before="60" w:after="60"/>
              <w:rPr>
                <w:rFonts w:ascii="Arial" w:hAnsi="Arial" w:cs="Arial"/>
                <w:sz w:val="22"/>
                <w:szCs w:val="22"/>
              </w:rPr>
            </w:pPr>
            <w:r w:rsidRPr="00400396">
              <w:rPr>
                <w:rFonts w:ascii="Arial" w:hAnsi="Arial" w:cs="Arial"/>
                <w:b/>
                <w:sz w:val="22"/>
                <w:szCs w:val="22"/>
              </w:rPr>
              <w:t>Deliverables</w:t>
            </w:r>
            <w:r w:rsidRPr="00400396">
              <w:rPr>
                <w:rFonts w:ascii="Arial" w:hAnsi="Arial" w:cs="Arial"/>
                <w:sz w:val="22"/>
                <w:szCs w:val="22"/>
              </w:rPr>
              <w:t xml:space="preserve"> (brief description and month of delivery)</w:t>
            </w:r>
          </w:p>
          <w:p w14:paraId="50A6BDE5" w14:textId="77777777" w:rsidR="000A497E" w:rsidRPr="00400396" w:rsidRDefault="000A497E" w:rsidP="00E81EC0">
            <w:pPr>
              <w:spacing w:before="60" w:after="60"/>
              <w:rPr>
                <w:rFonts w:ascii="Arial" w:hAnsi="Arial" w:cs="Arial"/>
                <w:sz w:val="22"/>
                <w:szCs w:val="22"/>
              </w:rPr>
            </w:pPr>
          </w:p>
          <w:p w14:paraId="27CFC98B" w14:textId="77777777" w:rsidR="000A497E" w:rsidRPr="00400396" w:rsidRDefault="000A497E" w:rsidP="00E81EC0">
            <w:pPr>
              <w:spacing w:before="60" w:after="60"/>
              <w:rPr>
                <w:rFonts w:ascii="Arial" w:hAnsi="Arial" w:cs="Arial"/>
                <w:sz w:val="22"/>
                <w:szCs w:val="22"/>
              </w:rPr>
            </w:pPr>
          </w:p>
          <w:p w14:paraId="69739AAE" w14:textId="77777777" w:rsidR="000A497E" w:rsidRPr="00400396" w:rsidRDefault="000A497E" w:rsidP="00E81EC0">
            <w:pPr>
              <w:spacing w:before="60" w:after="60"/>
              <w:rPr>
                <w:rFonts w:ascii="Arial" w:hAnsi="Arial" w:cs="Arial"/>
                <w:sz w:val="22"/>
                <w:szCs w:val="22"/>
              </w:rPr>
            </w:pPr>
          </w:p>
          <w:p w14:paraId="13020677" w14:textId="77777777" w:rsidR="000A497E" w:rsidRPr="00400396" w:rsidRDefault="000A497E" w:rsidP="00E81EC0">
            <w:pPr>
              <w:spacing w:before="60" w:after="60"/>
              <w:rPr>
                <w:rFonts w:ascii="Arial" w:hAnsi="Arial" w:cs="Arial"/>
                <w:sz w:val="22"/>
                <w:szCs w:val="22"/>
              </w:rPr>
            </w:pPr>
          </w:p>
          <w:p w14:paraId="4FBEC35E" w14:textId="77777777" w:rsidR="000A497E" w:rsidRPr="00400396" w:rsidRDefault="000A497E" w:rsidP="00E81EC0">
            <w:pPr>
              <w:spacing w:before="60" w:after="60"/>
              <w:rPr>
                <w:rFonts w:ascii="Arial" w:hAnsi="Arial" w:cs="Arial"/>
                <w:sz w:val="22"/>
                <w:szCs w:val="22"/>
              </w:rPr>
            </w:pPr>
          </w:p>
          <w:p w14:paraId="6459D991" w14:textId="77777777" w:rsidR="000A497E" w:rsidRPr="00400396" w:rsidRDefault="000A497E" w:rsidP="00E81EC0">
            <w:pPr>
              <w:spacing w:before="60" w:after="60"/>
              <w:rPr>
                <w:rFonts w:ascii="Arial" w:hAnsi="Arial" w:cs="Arial"/>
                <w:sz w:val="22"/>
                <w:szCs w:val="22"/>
              </w:rPr>
            </w:pPr>
          </w:p>
        </w:tc>
      </w:tr>
    </w:tbl>
    <w:p w14:paraId="24342768" w14:textId="77777777" w:rsidR="00DA0567" w:rsidRDefault="00DA0567"/>
    <w:p w14:paraId="7FD878D3" w14:textId="77777777" w:rsidR="00DA0567" w:rsidRDefault="00DA0567">
      <w:pPr>
        <w:spacing w:after="200" w:line="276" w:lineRule="auto"/>
        <w:sectPr w:rsidR="00DA0567" w:rsidSect="00246329">
          <w:pgSz w:w="11906" w:h="16838"/>
          <w:pgMar w:top="1440" w:right="1440" w:bottom="1440" w:left="1440" w:header="708" w:footer="708" w:gutter="0"/>
          <w:cols w:space="708"/>
          <w:docGrid w:linePitch="360"/>
        </w:sectPr>
      </w:pPr>
    </w:p>
    <w:p w14:paraId="2EA031C3" w14:textId="77777777" w:rsidR="00246329" w:rsidRPr="00845A2E" w:rsidRDefault="00845A2E">
      <w:pPr>
        <w:rPr>
          <w:b/>
        </w:rPr>
      </w:pPr>
      <w:r>
        <w:rPr>
          <w:b/>
        </w:rPr>
        <w:lastRenderedPageBreak/>
        <w:t xml:space="preserve">Table 3.1: </w:t>
      </w:r>
      <w:r>
        <w:rPr>
          <w:b/>
        </w:rPr>
        <w:tab/>
      </w:r>
      <w:r w:rsidRPr="00845A2E">
        <w:rPr>
          <w:b/>
        </w:rPr>
        <w:t>List of Deliverables:</w:t>
      </w:r>
    </w:p>
    <w:tbl>
      <w:tblPr>
        <w:tblW w:w="13354" w:type="dxa"/>
        <w:jc w:val="center"/>
        <w:tblInd w:w="-36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1"/>
        <w:gridCol w:w="4884"/>
        <w:gridCol w:w="1386"/>
        <w:gridCol w:w="1385"/>
        <w:gridCol w:w="1386"/>
        <w:gridCol w:w="1467"/>
        <w:gridCol w:w="1305"/>
      </w:tblGrid>
      <w:tr w:rsidR="00DA0567" w:rsidRPr="0016257E" w14:paraId="678EC694" w14:textId="77777777" w:rsidTr="008826A2">
        <w:trPr>
          <w:jc w:val="center"/>
        </w:trPr>
        <w:tc>
          <w:tcPr>
            <w:tcW w:w="1541" w:type="dxa"/>
            <w:vAlign w:val="center"/>
          </w:tcPr>
          <w:p w14:paraId="52A1CA19" w14:textId="77777777" w:rsidR="00DA0567" w:rsidRPr="0016257E" w:rsidRDefault="00DA0567" w:rsidP="00E81EC0">
            <w:pPr>
              <w:spacing w:before="120"/>
              <w:jc w:val="center"/>
              <w:rPr>
                <w:b/>
              </w:rPr>
            </w:pPr>
            <w:r w:rsidRPr="0016257E">
              <w:rPr>
                <w:b/>
              </w:rPr>
              <w:t>Deliverable (number)</w:t>
            </w:r>
          </w:p>
        </w:tc>
        <w:tc>
          <w:tcPr>
            <w:tcW w:w="4884" w:type="dxa"/>
            <w:vAlign w:val="center"/>
          </w:tcPr>
          <w:p w14:paraId="23D30D21" w14:textId="77777777" w:rsidR="00DA0567" w:rsidRPr="0016257E" w:rsidRDefault="00DA0567" w:rsidP="00E81EC0">
            <w:pPr>
              <w:spacing w:before="120"/>
              <w:jc w:val="center"/>
              <w:rPr>
                <w:b/>
              </w:rPr>
            </w:pPr>
            <w:r w:rsidRPr="0016257E">
              <w:rPr>
                <w:b/>
              </w:rPr>
              <w:t>Deliverable name</w:t>
            </w:r>
          </w:p>
        </w:tc>
        <w:tc>
          <w:tcPr>
            <w:tcW w:w="1386" w:type="dxa"/>
            <w:vAlign w:val="center"/>
          </w:tcPr>
          <w:p w14:paraId="72AB81FA" w14:textId="77777777" w:rsidR="00DA0567" w:rsidRPr="0016257E" w:rsidRDefault="00DA0567" w:rsidP="00E81EC0">
            <w:pPr>
              <w:spacing w:before="120"/>
              <w:jc w:val="center"/>
              <w:rPr>
                <w:b/>
              </w:rPr>
            </w:pPr>
            <w:r w:rsidRPr="0016257E">
              <w:rPr>
                <w:b/>
              </w:rPr>
              <w:t xml:space="preserve">Work package number </w:t>
            </w:r>
          </w:p>
        </w:tc>
        <w:tc>
          <w:tcPr>
            <w:tcW w:w="1385" w:type="dxa"/>
            <w:vAlign w:val="center"/>
          </w:tcPr>
          <w:p w14:paraId="38A64F9A" w14:textId="77777777" w:rsidR="00DA0567" w:rsidRPr="0016257E" w:rsidRDefault="00DA0567" w:rsidP="00E81EC0">
            <w:pPr>
              <w:jc w:val="center"/>
              <w:rPr>
                <w:b/>
              </w:rPr>
            </w:pPr>
            <w:r w:rsidRPr="0016257E">
              <w:rPr>
                <w:b/>
              </w:rPr>
              <w:t xml:space="preserve">Short name of lead participant </w:t>
            </w:r>
          </w:p>
        </w:tc>
        <w:tc>
          <w:tcPr>
            <w:tcW w:w="1386" w:type="dxa"/>
            <w:vAlign w:val="center"/>
          </w:tcPr>
          <w:p w14:paraId="5F48A37B" w14:textId="77777777" w:rsidR="00DA0567" w:rsidRPr="0016257E" w:rsidRDefault="00DA0567" w:rsidP="00E81EC0">
            <w:pPr>
              <w:jc w:val="center"/>
              <w:rPr>
                <w:b/>
              </w:rPr>
            </w:pPr>
            <w:r w:rsidRPr="0016257E">
              <w:rPr>
                <w:b/>
              </w:rPr>
              <w:t>Type</w:t>
            </w:r>
          </w:p>
        </w:tc>
        <w:tc>
          <w:tcPr>
            <w:tcW w:w="1467" w:type="dxa"/>
            <w:vAlign w:val="center"/>
          </w:tcPr>
          <w:p w14:paraId="00B48C0A" w14:textId="77777777" w:rsidR="00DA0567" w:rsidRPr="0016257E" w:rsidRDefault="00DA0567" w:rsidP="00E81EC0">
            <w:pPr>
              <w:spacing w:before="120"/>
              <w:jc w:val="center"/>
              <w:rPr>
                <w:b/>
              </w:rPr>
            </w:pPr>
            <w:r w:rsidRPr="0016257E">
              <w:rPr>
                <w:b/>
              </w:rPr>
              <w:t>Dissemination level</w:t>
            </w:r>
          </w:p>
        </w:tc>
        <w:tc>
          <w:tcPr>
            <w:tcW w:w="1305" w:type="dxa"/>
            <w:vAlign w:val="center"/>
          </w:tcPr>
          <w:p w14:paraId="296D13C1" w14:textId="77777777" w:rsidR="00DA0567" w:rsidRPr="0016257E" w:rsidRDefault="00DA0567" w:rsidP="00E81EC0">
            <w:pPr>
              <w:spacing w:before="120"/>
              <w:jc w:val="center"/>
              <w:rPr>
                <w:b/>
              </w:rPr>
            </w:pPr>
            <w:r w:rsidRPr="0016257E">
              <w:rPr>
                <w:b/>
              </w:rPr>
              <w:t>Delivery date</w:t>
            </w:r>
          </w:p>
          <w:p w14:paraId="589BAED3" w14:textId="77777777" w:rsidR="00DA0567" w:rsidRPr="0016257E" w:rsidRDefault="00DA0567" w:rsidP="00E81EC0">
            <w:pPr>
              <w:spacing w:before="120"/>
              <w:jc w:val="center"/>
              <w:rPr>
                <w:b/>
              </w:rPr>
            </w:pPr>
          </w:p>
        </w:tc>
      </w:tr>
      <w:tr w:rsidR="00DA0567" w:rsidRPr="0016257E" w14:paraId="246D42C8" w14:textId="77777777" w:rsidTr="008826A2">
        <w:trPr>
          <w:jc w:val="center"/>
        </w:trPr>
        <w:tc>
          <w:tcPr>
            <w:tcW w:w="1541" w:type="dxa"/>
          </w:tcPr>
          <w:p w14:paraId="6B650FE7" w14:textId="77777777" w:rsidR="00DA0567" w:rsidRPr="0016257E" w:rsidRDefault="00DA0567" w:rsidP="00E81EC0">
            <w:pPr>
              <w:spacing w:before="120"/>
              <w:jc w:val="center"/>
            </w:pPr>
          </w:p>
        </w:tc>
        <w:tc>
          <w:tcPr>
            <w:tcW w:w="4884" w:type="dxa"/>
          </w:tcPr>
          <w:p w14:paraId="1F1FFF97" w14:textId="77777777" w:rsidR="00DA0567" w:rsidRPr="0016257E" w:rsidRDefault="00DA0567" w:rsidP="00E81EC0">
            <w:pPr>
              <w:spacing w:before="120"/>
              <w:jc w:val="center"/>
            </w:pPr>
          </w:p>
        </w:tc>
        <w:tc>
          <w:tcPr>
            <w:tcW w:w="1386" w:type="dxa"/>
          </w:tcPr>
          <w:p w14:paraId="299D0246" w14:textId="77777777" w:rsidR="00DA0567" w:rsidRPr="0016257E" w:rsidRDefault="00DA0567" w:rsidP="00E81EC0">
            <w:pPr>
              <w:spacing w:before="120"/>
              <w:jc w:val="center"/>
            </w:pPr>
          </w:p>
        </w:tc>
        <w:tc>
          <w:tcPr>
            <w:tcW w:w="1385" w:type="dxa"/>
          </w:tcPr>
          <w:p w14:paraId="076CF6AC" w14:textId="77777777" w:rsidR="00DA0567" w:rsidRPr="0016257E" w:rsidRDefault="00DA0567" w:rsidP="00E81EC0">
            <w:pPr>
              <w:spacing w:before="120"/>
              <w:jc w:val="center"/>
            </w:pPr>
          </w:p>
        </w:tc>
        <w:tc>
          <w:tcPr>
            <w:tcW w:w="1386" w:type="dxa"/>
          </w:tcPr>
          <w:p w14:paraId="7A3FE3A5" w14:textId="77777777" w:rsidR="00DA0567" w:rsidRPr="0016257E" w:rsidRDefault="00DA0567" w:rsidP="00E81EC0">
            <w:pPr>
              <w:spacing w:before="120"/>
              <w:jc w:val="center"/>
            </w:pPr>
          </w:p>
        </w:tc>
        <w:tc>
          <w:tcPr>
            <w:tcW w:w="1467" w:type="dxa"/>
          </w:tcPr>
          <w:p w14:paraId="000D35DE" w14:textId="77777777" w:rsidR="00DA0567" w:rsidRPr="0016257E" w:rsidRDefault="00DA0567" w:rsidP="00E81EC0">
            <w:pPr>
              <w:spacing w:before="120"/>
              <w:jc w:val="center"/>
            </w:pPr>
          </w:p>
        </w:tc>
        <w:tc>
          <w:tcPr>
            <w:tcW w:w="1305" w:type="dxa"/>
          </w:tcPr>
          <w:p w14:paraId="15D8421E" w14:textId="77777777" w:rsidR="00DA0567" w:rsidRPr="0016257E" w:rsidRDefault="00DA0567" w:rsidP="00E81EC0">
            <w:pPr>
              <w:spacing w:before="120"/>
              <w:jc w:val="center"/>
            </w:pPr>
          </w:p>
        </w:tc>
      </w:tr>
      <w:tr w:rsidR="00DA0567" w:rsidRPr="0016257E" w14:paraId="2728BD8D" w14:textId="77777777" w:rsidTr="008826A2">
        <w:trPr>
          <w:jc w:val="center"/>
        </w:trPr>
        <w:tc>
          <w:tcPr>
            <w:tcW w:w="1541" w:type="dxa"/>
          </w:tcPr>
          <w:p w14:paraId="0EA7B78A" w14:textId="77777777" w:rsidR="00DA0567" w:rsidRPr="0016257E" w:rsidRDefault="00DA0567" w:rsidP="00E81EC0">
            <w:pPr>
              <w:spacing w:before="120"/>
              <w:jc w:val="center"/>
            </w:pPr>
          </w:p>
        </w:tc>
        <w:tc>
          <w:tcPr>
            <w:tcW w:w="4884" w:type="dxa"/>
          </w:tcPr>
          <w:p w14:paraId="5338D1F8" w14:textId="77777777" w:rsidR="00DA0567" w:rsidRPr="0016257E" w:rsidRDefault="00DA0567" w:rsidP="00E81EC0">
            <w:pPr>
              <w:spacing w:before="120"/>
              <w:jc w:val="center"/>
            </w:pPr>
          </w:p>
        </w:tc>
        <w:tc>
          <w:tcPr>
            <w:tcW w:w="1386" w:type="dxa"/>
          </w:tcPr>
          <w:p w14:paraId="45DBF0B5" w14:textId="77777777" w:rsidR="00DA0567" w:rsidRPr="0016257E" w:rsidRDefault="00DA0567" w:rsidP="00E81EC0">
            <w:pPr>
              <w:spacing w:before="120"/>
              <w:jc w:val="center"/>
            </w:pPr>
          </w:p>
        </w:tc>
        <w:tc>
          <w:tcPr>
            <w:tcW w:w="1385" w:type="dxa"/>
          </w:tcPr>
          <w:p w14:paraId="21AE32E3" w14:textId="77777777" w:rsidR="00DA0567" w:rsidRPr="0016257E" w:rsidRDefault="00DA0567" w:rsidP="00E81EC0">
            <w:pPr>
              <w:spacing w:before="120"/>
              <w:jc w:val="center"/>
            </w:pPr>
          </w:p>
        </w:tc>
        <w:tc>
          <w:tcPr>
            <w:tcW w:w="1386" w:type="dxa"/>
          </w:tcPr>
          <w:p w14:paraId="32E2EDDB" w14:textId="77777777" w:rsidR="00DA0567" w:rsidRPr="0016257E" w:rsidRDefault="00DA0567" w:rsidP="00E81EC0">
            <w:pPr>
              <w:spacing w:before="120"/>
              <w:jc w:val="center"/>
            </w:pPr>
          </w:p>
        </w:tc>
        <w:tc>
          <w:tcPr>
            <w:tcW w:w="1467" w:type="dxa"/>
          </w:tcPr>
          <w:p w14:paraId="46CBB7A9" w14:textId="77777777" w:rsidR="00DA0567" w:rsidRPr="0016257E" w:rsidRDefault="00DA0567" w:rsidP="00E81EC0">
            <w:pPr>
              <w:spacing w:before="120"/>
              <w:jc w:val="center"/>
            </w:pPr>
          </w:p>
        </w:tc>
        <w:tc>
          <w:tcPr>
            <w:tcW w:w="1305" w:type="dxa"/>
          </w:tcPr>
          <w:p w14:paraId="1051A4B7" w14:textId="77777777" w:rsidR="00DA0567" w:rsidRPr="0016257E" w:rsidRDefault="00DA0567" w:rsidP="00E81EC0">
            <w:pPr>
              <w:spacing w:before="120"/>
              <w:jc w:val="center"/>
            </w:pPr>
          </w:p>
        </w:tc>
      </w:tr>
      <w:tr w:rsidR="00DA0567" w:rsidRPr="0016257E" w14:paraId="501A8FA1" w14:textId="77777777" w:rsidTr="008826A2">
        <w:trPr>
          <w:jc w:val="center"/>
        </w:trPr>
        <w:tc>
          <w:tcPr>
            <w:tcW w:w="1541" w:type="dxa"/>
          </w:tcPr>
          <w:p w14:paraId="60FC7F1F" w14:textId="77777777" w:rsidR="00DA0567" w:rsidRPr="0016257E" w:rsidRDefault="00DA0567" w:rsidP="00E81EC0">
            <w:pPr>
              <w:spacing w:before="120"/>
              <w:jc w:val="center"/>
            </w:pPr>
          </w:p>
        </w:tc>
        <w:tc>
          <w:tcPr>
            <w:tcW w:w="4884" w:type="dxa"/>
          </w:tcPr>
          <w:p w14:paraId="51A5AB3E" w14:textId="77777777" w:rsidR="00DA0567" w:rsidRPr="0016257E" w:rsidRDefault="00DA0567" w:rsidP="00E81EC0">
            <w:pPr>
              <w:spacing w:before="120"/>
              <w:jc w:val="center"/>
            </w:pPr>
          </w:p>
        </w:tc>
        <w:tc>
          <w:tcPr>
            <w:tcW w:w="1386" w:type="dxa"/>
          </w:tcPr>
          <w:p w14:paraId="5BA74157" w14:textId="77777777" w:rsidR="00DA0567" w:rsidRPr="0016257E" w:rsidRDefault="00DA0567" w:rsidP="00E81EC0">
            <w:pPr>
              <w:spacing w:before="120"/>
              <w:jc w:val="center"/>
            </w:pPr>
          </w:p>
        </w:tc>
        <w:tc>
          <w:tcPr>
            <w:tcW w:w="1385" w:type="dxa"/>
          </w:tcPr>
          <w:p w14:paraId="3A827BF3" w14:textId="77777777" w:rsidR="00DA0567" w:rsidRPr="0016257E" w:rsidRDefault="00DA0567" w:rsidP="00E81EC0">
            <w:pPr>
              <w:spacing w:before="120"/>
              <w:jc w:val="center"/>
            </w:pPr>
          </w:p>
        </w:tc>
        <w:tc>
          <w:tcPr>
            <w:tcW w:w="1386" w:type="dxa"/>
          </w:tcPr>
          <w:p w14:paraId="3AD9EED9" w14:textId="77777777" w:rsidR="00DA0567" w:rsidRPr="0016257E" w:rsidRDefault="00DA0567" w:rsidP="00E81EC0">
            <w:pPr>
              <w:spacing w:before="120"/>
              <w:jc w:val="center"/>
            </w:pPr>
          </w:p>
        </w:tc>
        <w:tc>
          <w:tcPr>
            <w:tcW w:w="1467" w:type="dxa"/>
          </w:tcPr>
          <w:p w14:paraId="55ACBEF1" w14:textId="77777777" w:rsidR="00DA0567" w:rsidRPr="0016257E" w:rsidRDefault="00DA0567" w:rsidP="00E81EC0">
            <w:pPr>
              <w:spacing w:before="120"/>
              <w:jc w:val="center"/>
            </w:pPr>
          </w:p>
        </w:tc>
        <w:tc>
          <w:tcPr>
            <w:tcW w:w="1305" w:type="dxa"/>
          </w:tcPr>
          <w:p w14:paraId="5F2601A9" w14:textId="77777777" w:rsidR="00DA0567" w:rsidRPr="0016257E" w:rsidRDefault="00DA0567" w:rsidP="00E81EC0">
            <w:pPr>
              <w:spacing w:before="120"/>
              <w:jc w:val="center"/>
            </w:pPr>
          </w:p>
        </w:tc>
      </w:tr>
      <w:tr w:rsidR="00DA0567" w:rsidRPr="0016257E" w14:paraId="605AF59A" w14:textId="77777777" w:rsidTr="008826A2">
        <w:trPr>
          <w:jc w:val="center"/>
        </w:trPr>
        <w:tc>
          <w:tcPr>
            <w:tcW w:w="1541" w:type="dxa"/>
          </w:tcPr>
          <w:p w14:paraId="2604E829" w14:textId="77777777" w:rsidR="00DA0567" w:rsidRPr="0016257E" w:rsidRDefault="00DA0567" w:rsidP="00E81EC0">
            <w:pPr>
              <w:spacing w:before="120"/>
              <w:jc w:val="center"/>
            </w:pPr>
          </w:p>
        </w:tc>
        <w:tc>
          <w:tcPr>
            <w:tcW w:w="4884" w:type="dxa"/>
          </w:tcPr>
          <w:p w14:paraId="254B2A1D" w14:textId="77777777" w:rsidR="00DA0567" w:rsidRPr="0016257E" w:rsidRDefault="00DA0567" w:rsidP="00E81EC0">
            <w:pPr>
              <w:spacing w:before="120"/>
              <w:jc w:val="center"/>
            </w:pPr>
          </w:p>
        </w:tc>
        <w:tc>
          <w:tcPr>
            <w:tcW w:w="1386" w:type="dxa"/>
          </w:tcPr>
          <w:p w14:paraId="4F9B5D5F" w14:textId="77777777" w:rsidR="00DA0567" w:rsidRPr="0016257E" w:rsidRDefault="00DA0567" w:rsidP="00E81EC0">
            <w:pPr>
              <w:spacing w:before="120"/>
              <w:jc w:val="center"/>
            </w:pPr>
          </w:p>
        </w:tc>
        <w:tc>
          <w:tcPr>
            <w:tcW w:w="1385" w:type="dxa"/>
          </w:tcPr>
          <w:p w14:paraId="1659E041" w14:textId="77777777" w:rsidR="00DA0567" w:rsidRPr="0016257E" w:rsidRDefault="00DA0567" w:rsidP="00E81EC0">
            <w:pPr>
              <w:spacing w:before="120"/>
              <w:jc w:val="center"/>
            </w:pPr>
          </w:p>
        </w:tc>
        <w:tc>
          <w:tcPr>
            <w:tcW w:w="1386" w:type="dxa"/>
          </w:tcPr>
          <w:p w14:paraId="10FCCFD2" w14:textId="77777777" w:rsidR="00DA0567" w:rsidRPr="0016257E" w:rsidRDefault="00DA0567" w:rsidP="00E81EC0">
            <w:pPr>
              <w:spacing w:before="120"/>
              <w:jc w:val="center"/>
            </w:pPr>
          </w:p>
        </w:tc>
        <w:tc>
          <w:tcPr>
            <w:tcW w:w="1467" w:type="dxa"/>
          </w:tcPr>
          <w:p w14:paraId="4DBD533A" w14:textId="77777777" w:rsidR="00DA0567" w:rsidRPr="0016257E" w:rsidRDefault="00DA0567" w:rsidP="00E81EC0">
            <w:pPr>
              <w:spacing w:before="120"/>
              <w:jc w:val="center"/>
            </w:pPr>
          </w:p>
        </w:tc>
        <w:tc>
          <w:tcPr>
            <w:tcW w:w="1305" w:type="dxa"/>
          </w:tcPr>
          <w:p w14:paraId="732EAACA" w14:textId="77777777" w:rsidR="00DA0567" w:rsidRPr="0016257E" w:rsidRDefault="00DA0567" w:rsidP="00E81EC0">
            <w:pPr>
              <w:spacing w:before="120"/>
              <w:jc w:val="center"/>
            </w:pPr>
          </w:p>
        </w:tc>
      </w:tr>
      <w:tr w:rsidR="00DA0567" w:rsidRPr="0016257E" w14:paraId="16CF5735" w14:textId="77777777" w:rsidTr="008826A2">
        <w:trPr>
          <w:jc w:val="center"/>
        </w:trPr>
        <w:tc>
          <w:tcPr>
            <w:tcW w:w="1541" w:type="dxa"/>
          </w:tcPr>
          <w:p w14:paraId="1C8CF648" w14:textId="77777777" w:rsidR="00DA0567" w:rsidRPr="0016257E" w:rsidRDefault="00DA0567" w:rsidP="00E81EC0">
            <w:pPr>
              <w:spacing w:before="120"/>
              <w:jc w:val="center"/>
            </w:pPr>
          </w:p>
        </w:tc>
        <w:tc>
          <w:tcPr>
            <w:tcW w:w="4884" w:type="dxa"/>
          </w:tcPr>
          <w:p w14:paraId="66D0D9C2" w14:textId="77777777" w:rsidR="00DA0567" w:rsidRPr="0016257E" w:rsidRDefault="00DA0567" w:rsidP="00E81EC0">
            <w:pPr>
              <w:spacing w:before="120"/>
              <w:jc w:val="center"/>
            </w:pPr>
          </w:p>
        </w:tc>
        <w:tc>
          <w:tcPr>
            <w:tcW w:w="1386" w:type="dxa"/>
          </w:tcPr>
          <w:p w14:paraId="753ECAC1" w14:textId="77777777" w:rsidR="00DA0567" w:rsidRPr="0016257E" w:rsidRDefault="00DA0567" w:rsidP="00E81EC0">
            <w:pPr>
              <w:spacing w:before="120"/>
              <w:jc w:val="center"/>
            </w:pPr>
          </w:p>
        </w:tc>
        <w:tc>
          <w:tcPr>
            <w:tcW w:w="1385" w:type="dxa"/>
          </w:tcPr>
          <w:p w14:paraId="04F541CE" w14:textId="77777777" w:rsidR="00DA0567" w:rsidRPr="0016257E" w:rsidRDefault="00DA0567" w:rsidP="00E81EC0">
            <w:pPr>
              <w:spacing w:before="120"/>
              <w:jc w:val="center"/>
            </w:pPr>
          </w:p>
        </w:tc>
        <w:tc>
          <w:tcPr>
            <w:tcW w:w="1386" w:type="dxa"/>
          </w:tcPr>
          <w:p w14:paraId="4FEA40B2" w14:textId="77777777" w:rsidR="00DA0567" w:rsidRPr="0016257E" w:rsidRDefault="00DA0567" w:rsidP="00E81EC0">
            <w:pPr>
              <w:spacing w:before="120"/>
              <w:jc w:val="center"/>
            </w:pPr>
          </w:p>
        </w:tc>
        <w:tc>
          <w:tcPr>
            <w:tcW w:w="1467" w:type="dxa"/>
          </w:tcPr>
          <w:p w14:paraId="68C0C3BB" w14:textId="77777777" w:rsidR="00DA0567" w:rsidRPr="0016257E" w:rsidRDefault="00DA0567" w:rsidP="00E81EC0">
            <w:pPr>
              <w:spacing w:before="120"/>
              <w:jc w:val="center"/>
            </w:pPr>
          </w:p>
        </w:tc>
        <w:tc>
          <w:tcPr>
            <w:tcW w:w="1305" w:type="dxa"/>
          </w:tcPr>
          <w:p w14:paraId="4621B952" w14:textId="77777777" w:rsidR="00DA0567" w:rsidRPr="0016257E" w:rsidRDefault="00DA0567" w:rsidP="00E81EC0">
            <w:pPr>
              <w:spacing w:before="120"/>
              <w:jc w:val="center"/>
            </w:pPr>
          </w:p>
        </w:tc>
      </w:tr>
    </w:tbl>
    <w:p w14:paraId="2B514C9E" w14:textId="77777777" w:rsidR="00DA0567" w:rsidRDefault="00DA0567"/>
    <w:p w14:paraId="68F5245C" w14:textId="77777777" w:rsidR="008826A2" w:rsidRPr="008826A2" w:rsidRDefault="008826A2" w:rsidP="008826A2">
      <w:pPr>
        <w:pBdr>
          <w:top w:val="single" w:sz="4" w:space="1" w:color="auto"/>
          <w:left w:val="single" w:sz="4" w:space="4" w:color="auto"/>
          <w:bottom w:val="single" w:sz="4" w:space="1" w:color="auto"/>
          <w:right w:val="single" w:sz="4" w:space="4" w:color="auto"/>
        </w:pBdr>
        <w:shd w:val="clear" w:color="auto" w:fill="F2DBDB"/>
        <w:rPr>
          <w:b/>
          <w:sz w:val="22"/>
        </w:rPr>
      </w:pPr>
      <w:r w:rsidRPr="008826A2">
        <w:rPr>
          <w:b/>
          <w:sz w:val="22"/>
        </w:rPr>
        <w:t xml:space="preserve">KEY </w:t>
      </w:r>
    </w:p>
    <w:p w14:paraId="1F80CAE5" w14:textId="77777777" w:rsidR="008826A2" w:rsidRPr="008826A2" w:rsidRDefault="008826A2" w:rsidP="008826A2">
      <w:pPr>
        <w:pBdr>
          <w:top w:val="single" w:sz="4" w:space="1" w:color="auto"/>
          <w:left w:val="single" w:sz="4" w:space="4" w:color="auto"/>
          <w:bottom w:val="single" w:sz="4" w:space="1" w:color="auto"/>
          <w:right w:val="single" w:sz="4" w:space="4" w:color="auto"/>
        </w:pBdr>
        <w:shd w:val="clear" w:color="auto" w:fill="F2DBDB"/>
        <w:rPr>
          <w:i/>
          <w:sz w:val="22"/>
        </w:rPr>
      </w:pPr>
      <w:r w:rsidRPr="008826A2">
        <w:rPr>
          <w:i/>
          <w:sz w:val="22"/>
        </w:rPr>
        <w:t xml:space="preserve">Deliverable numbers in order of delivery dates. Please use the numbering convention &lt;WP number&gt;.&lt;number of deliverable within that WP&gt;. </w:t>
      </w:r>
    </w:p>
    <w:p w14:paraId="2AF47521" w14:textId="77777777" w:rsidR="008826A2" w:rsidRPr="008826A2" w:rsidRDefault="008826A2" w:rsidP="008826A2">
      <w:pPr>
        <w:pBdr>
          <w:top w:val="single" w:sz="4" w:space="1" w:color="auto"/>
          <w:left w:val="single" w:sz="4" w:space="4" w:color="auto"/>
          <w:bottom w:val="single" w:sz="4" w:space="1" w:color="auto"/>
          <w:right w:val="single" w:sz="4" w:space="4" w:color="auto"/>
        </w:pBdr>
        <w:shd w:val="clear" w:color="auto" w:fill="F2DBDB"/>
        <w:rPr>
          <w:i/>
          <w:sz w:val="22"/>
        </w:rPr>
      </w:pPr>
    </w:p>
    <w:p w14:paraId="7F3E46D4" w14:textId="77777777" w:rsidR="008826A2" w:rsidRPr="008826A2" w:rsidRDefault="008826A2" w:rsidP="008826A2">
      <w:pPr>
        <w:pBdr>
          <w:top w:val="single" w:sz="4" w:space="1" w:color="auto"/>
          <w:left w:val="single" w:sz="4" w:space="4" w:color="auto"/>
          <w:bottom w:val="single" w:sz="4" w:space="1" w:color="auto"/>
          <w:right w:val="single" w:sz="4" w:space="4" w:color="auto"/>
        </w:pBdr>
        <w:shd w:val="clear" w:color="auto" w:fill="F2DBDB"/>
        <w:rPr>
          <w:i/>
          <w:sz w:val="22"/>
        </w:rPr>
      </w:pPr>
      <w:r w:rsidRPr="008826A2">
        <w:rPr>
          <w:i/>
          <w:sz w:val="22"/>
        </w:rPr>
        <w:t>For example, deliverable 4.2 would be the second deliverable from work package 4.</w:t>
      </w:r>
    </w:p>
    <w:p w14:paraId="13303D09" w14:textId="77777777" w:rsidR="008826A2" w:rsidRPr="008826A2" w:rsidRDefault="008826A2" w:rsidP="008826A2">
      <w:pPr>
        <w:pBdr>
          <w:top w:val="single" w:sz="4" w:space="1" w:color="auto"/>
          <w:left w:val="single" w:sz="4" w:space="4" w:color="auto"/>
          <w:bottom w:val="single" w:sz="4" w:space="1" w:color="auto"/>
          <w:right w:val="single" w:sz="4" w:space="4" w:color="auto"/>
        </w:pBdr>
        <w:shd w:val="clear" w:color="auto" w:fill="F2DBDB"/>
        <w:rPr>
          <w:sz w:val="22"/>
        </w:rPr>
      </w:pPr>
    </w:p>
    <w:p w14:paraId="3CA24C39" w14:textId="77777777" w:rsidR="008826A2" w:rsidRPr="008826A2" w:rsidRDefault="008826A2" w:rsidP="008826A2">
      <w:pPr>
        <w:pBdr>
          <w:top w:val="single" w:sz="4" w:space="1" w:color="auto"/>
          <w:left w:val="single" w:sz="4" w:space="4" w:color="auto"/>
          <w:bottom w:val="single" w:sz="4" w:space="1" w:color="auto"/>
          <w:right w:val="single" w:sz="4" w:space="4" w:color="auto"/>
        </w:pBdr>
        <w:shd w:val="clear" w:color="auto" w:fill="F2DBDB"/>
        <w:rPr>
          <w:b/>
          <w:sz w:val="22"/>
        </w:rPr>
      </w:pPr>
      <w:r w:rsidRPr="008826A2">
        <w:rPr>
          <w:b/>
          <w:sz w:val="22"/>
        </w:rPr>
        <w:t xml:space="preserve">Type: </w:t>
      </w:r>
    </w:p>
    <w:p w14:paraId="39530B43" w14:textId="77777777" w:rsidR="008826A2" w:rsidRPr="008826A2" w:rsidRDefault="008826A2" w:rsidP="008826A2">
      <w:pPr>
        <w:pBdr>
          <w:top w:val="single" w:sz="4" w:space="1" w:color="auto"/>
          <w:left w:val="single" w:sz="4" w:space="4" w:color="auto"/>
          <w:bottom w:val="single" w:sz="4" w:space="1" w:color="auto"/>
          <w:right w:val="single" w:sz="4" w:space="4" w:color="auto"/>
        </w:pBdr>
        <w:shd w:val="clear" w:color="auto" w:fill="F2DBDB"/>
        <w:rPr>
          <w:i/>
          <w:sz w:val="22"/>
        </w:rPr>
      </w:pPr>
      <w:r w:rsidRPr="008826A2">
        <w:rPr>
          <w:i/>
          <w:sz w:val="22"/>
        </w:rPr>
        <w:t xml:space="preserve">Use one of the following codes: </w:t>
      </w:r>
    </w:p>
    <w:p w14:paraId="41E3DA0A" w14:textId="77777777" w:rsidR="008826A2" w:rsidRPr="008826A2" w:rsidRDefault="008826A2" w:rsidP="008826A2">
      <w:pPr>
        <w:pBdr>
          <w:top w:val="single" w:sz="4" w:space="1" w:color="auto"/>
          <w:left w:val="single" w:sz="4" w:space="4" w:color="auto"/>
          <w:bottom w:val="single" w:sz="4" w:space="1" w:color="auto"/>
          <w:right w:val="single" w:sz="4" w:space="4" w:color="auto"/>
        </w:pBdr>
        <w:shd w:val="clear" w:color="auto" w:fill="F2DBDB"/>
        <w:ind w:firstLine="720"/>
        <w:rPr>
          <w:sz w:val="22"/>
        </w:rPr>
      </w:pPr>
      <w:r w:rsidRPr="008826A2">
        <w:rPr>
          <w:sz w:val="22"/>
        </w:rPr>
        <w:t>R:</w:t>
      </w:r>
      <w:r w:rsidRPr="008826A2">
        <w:rPr>
          <w:sz w:val="22"/>
        </w:rPr>
        <w:tab/>
        <w:t xml:space="preserve">Document, report (excluding the periodic and final reports) </w:t>
      </w:r>
    </w:p>
    <w:p w14:paraId="5D307D29" w14:textId="77777777" w:rsidR="008826A2" w:rsidRPr="008826A2" w:rsidRDefault="008826A2" w:rsidP="008826A2">
      <w:pPr>
        <w:pBdr>
          <w:top w:val="single" w:sz="4" w:space="1" w:color="auto"/>
          <w:left w:val="single" w:sz="4" w:space="4" w:color="auto"/>
          <w:bottom w:val="single" w:sz="4" w:space="1" w:color="auto"/>
          <w:right w:val="single" w:sz="4" w:space="4" w:color="auto"/>
        </w:pBdr>
        <w:shd w:val="clear" w:color="auto" w:fill="F2DBDB"/>
        <w:ind w:firstLine="720"/>
        <w:rPr>
          <w:sz w:val="22"/>
        </w:rPr>
      </w:pPr>
      <w:r w:rsidRPr="008826A2">
        <w:rPr>
          <w:sz w:val="22"/>
        </w:rPr>
        <w:t>DEM:</w:t>
      </w:r>
      <w:r w:rsidRPr="008826A2">
        <w:rPr>
          <w:sz w:val="22"/>
        </w:rPr>
        <w:tab/>
        <w:t xml:space="preserve">Demonstrator, pilot, prototype, plan designs </w:t>
      </w:r>
    </w:p>
    <w:p w14:paraId="283E6B55" w14:textId="77777777" w:rsidR="008826A2" w:rsidRPr="008826A2" w:rsidRDefault="008826A2" w:rsidP="008826A2">
      <w:pPr>
        <w:pBdr>
          <w:top w:val="single" w:sz="4" w:space="1" w:color="auto"/>
          <w:left w:val="single" w:sz="4" w:space="4" w:color="auto"/>
          <w:bottom w:val="single" w:sz="4" w:space="1" w:color="auto"/>
          <w:right w:val="single" w:sz="4" w:space="4" w:color="auto"/>
        </w:pBdr>
        <w:shd w:val="clear" w:color="auto" w:fill="F2DBDB"/>
        <w:ind w:firstLine="720"/>
        <w:rPr>
          <w:sz w:val="22"/>
        </w:rPr>
      </w:pPr>
      <w:r w:rsidRPr="008826A2">
        <w:rPr>
          <w:sz w:val="22"/>
        </w:rPr>
        <w:t>DEC:</w:t>
      </w:r>
      <w:r w:rsidRPr="008826A2">
        <w:rPr>
          <w:sz w:val="22"/>
        </w:rPr>
        <w:tab/>
        <w:t>Websites, patents filing,   press &amp; media actions, videos, etc.</w:t>
      </w:r>
    </w:p>
    <w:p w14:paraId="7DA862C2" w14:textId="77777777" w:rsidR="008826A2" w:rsidRPr="008826A2" w:rsidRDefault="008826A2" w:rsidP="008826A2">
      <w:pPr>
        <w:pBdr>
          <w:top w:val="single" w:sz="4" w:space="1" w:color="auto"/>
          <w:left w:val="single" w:sz="4" w:space="4" w:color="auto"/>
          <w:bottom w:val="single" w:sz="4" w:space="1" w:color="auto"/>
          <w:right w:val="single" w:sz="4" w:space="4" w:color="auto"/>
        </w:pBdr>
        <w:shd w:val="clear" w:color="auto" w:fill="F2DBDB"/>
        <w:ind w:firstLine="720"/>
        <w:rPr>
          <w:sz w:val="22"/>
        </w:rPr>
      </w:pPr>
      <w:r w:rsidRPr="008826A2">
        <w:rPr>
          <w:sz w:val="22"/>
        </w:rPr>
        <w:t>OTHER: Software, technical diagram, etc.</w:t>
      </w:r>
    </w:p>
    <w:p w14:paraId="3FE1A63C" w14:textId="77777777" w:rsidR="008826A2" w:rsidRPr="008826A2" w:rsidRDefault="008826A2" w:rsidP="008826A2">
      <w:pPr>
        <w:pStyle w:val="Fodnotetekst"/>
        <w:pBdr>
          <w:top w:val="single" w:sz="4" w:space="1" w:color="auto"/>
          <w:left w:val="single" w:sz="4" w:space="4" w:color="auto"/>
          <w:bottom w:val="single" w:sz="4" w:space="1" w:color="auto"/>
          <w:right w:val="single" w:sz="4" w:space="4" w:color="auto"/>
        </w:pBdr>
        <w:shd w:val="clear" w:color="auto" w:fill="F2DBDB"/>
        <w:rPr>
          <w:b/>
          <w:color w:val="000000"/>
          <w:sz w:val="22"/>
          <w:szCs w:val="24"/>
        </w:rPr>
      </w:pPr>
    </w:p>
    <w:p w14:paraId="4EB32C14" w14:textId="77777777" w:rsidR="008826A2" w:rsidRPr="008826A2" w:rsidRDefault="008826A2" w:rsidP="008826A2">
      <w:pPr>
        <w:pStyle w:val="Fodnotetekst"/>
        <w:pBdr>
          <w:top w:val="single" w:sz="4" w:space="1" w:color="auto"/>
          <w:left w:val="single" w:sz="4" w:space="4" w:color="auto"/>
          <w:bottom w:val="single" w:sz="4" w:space="1" w:color="auto"/>
          <w:right w:val="single" w:sz="4" w:space="4" w:color="auto"/>
        </w:pBdr>
        <w:shd w:val="clear" w:color="auto" w:fill="F2DBDB"/>
        <w:rPr>
          <w:b/>
          <w:color w:val="000000"/>
          <w:sz w:val="22"/>
          <w:szCs w:val="24"/>
        </w:rPr>
      </w:pPr>
      <w:r w:rsidRPr="008826A2">
        <w:rPr>
          <w:b/>
          <w:color w:val="000000"/>
          <w:sz w:val="22"/>
          <w:szCs w:val="24"/>
        </w:rPr>
        <w:t xml:space="preserve">Dissemination level: </w:t>
      </w:r>
    </w:p>
    <w:p w14:paraId="4AAEE4C4" w14:textId="77777777" w:rsidR="008826A2" w:rsidRPr="008826A2" w:rsidRDefault="008826A2" w:rsidP="008826A2">
      <w:pPr>
        <w:pStyle w:val="Fodnotetekst"/>
        <w:pBdr>
          <w:top w:val="single" w:sz="4" w:space="1" w:color="auto"/>
          <w:left w:val="single" w:sz="4" w:space="4" w:color="auto"/>
          <w:bottom w:val="single" w:sz="4" w:space="1" w:color="auto"/>
          <w:right w:val="single" w:sz="4" w:space="4" w:color="auto"/>
        </w:pBdr>
        <w:shd w:val="clear" w:color="auto" w:fill="F2DBDB"/>
        <w:rPr>
          <w:i/>
          <w:color w:val="000000"/>
          <w:sz w:val="22"/>
          <w:szCs w:val="24"/>
        </w:rPr>
      </w:pPr>
      <w:r w:rsidRPr="008826A2">
        <w:rPr>
          <w:i/>
          <w:color w:val="000000"/>
          <w:sz w:val="22"/>
          <w:szCs w:val="24"/>
        </w:rPr>
        <w:t xml:space="preserve">Use one of the following codes: </w:t>
      </w:r>
    </w:p>
    <w:p w14:paraId="328B0374" w14:textId="77777777" w:rsidR="008826A2" w:rsidRPr="008826A2" w:rsidRDefault="008826A2" w:rsidP="008826A2">
      <w:pPr>
        <w:pBdr>
          <w:top w:val="single" w:sz="4" w:space="1" w:color="auto"/>
          <w:left w:val="single" w:sz="4" w:space="4" w:color="auto"/>
          <w:bottom w:val="single" w:sz="4" w:space="1" w:color="auto"/>
          <w:right w:val="single" w:sz="4" w:space="4" w:color="auto"/>
        </w:pBdr>
        <w:shd w:val="clear" w:color="auto" w:fill="F2DBDB"/>
        <w:ind w:firstLine="720"/>
        <w:rPr>
          <w:color w:val="000000"/>
          <w:sz w:val="22"/>
        </w:rPr>
      </w:pPr>
      <w:r w:rsidRPr="008826A2">
        <w:rPr>
          <w:bCs/>
          <w:color w:val="000000"/>
          <w:sz w:val="22"/>
        </w:rPr>
        <w:t>PU =</w:t>
      </w:r>
      <w:r w:rsidRPr="008826A2">
        <w:rPr>
          <w:bCs/>
          <w:color w:val="000000"/>
          <w:sz w:val="22"/>
        </w:rPr>
        <w:tab/>
        <w:t xml:space="preserve">Public, </w:t>
      </w:r>
      <w:r w:rsidRPr="008826A2">
        <w:rPr>
          <w:color w:val="000000"/>
          <w:sz w:val="22"/>
        </w:rPr>
        <w:t xml:space="preserve">fully open, e.g. web </w:t>
      </w:r>
    </w:p>
    <w:p w14:paraId="1A104139" w14:textId="77777777" w:rsidR="008826A2" w:rsidRPr="008826A2" w:rsidRDefault="008826A2" w:rsidP="008826A2">
      <w:pPr>
        <w:pBdr>
          <w:top w:val="single" w:sz="4" w:space="1" w:color="auto"/>
          <w:left w:val="single" w:sz="4" w:space="4" w:color="auto"/>
          <w:bottom w:val="single" w:sz="4" w:space="1" w:color="auto"/>
          <w:right w:val="single" w:sz="4" w:space="4" w:color="auto"/>
        </w:pBdr>
        <w:shd w:val="clear" w:color="auto" w:fill="F2DBDB"/>
        <w:ind w:firstLine="720"/>
        <w:rPr>
          <w:bCs/>
          <w:color w:val="000000"/>
          <w:sz w:val="22"/>
        </w:rPr>
      </w:pPr>
      <w:r w:rsidRPr="008826A2">
        <w:rPr>
          <w:bCs/>
          <w:color w:val="000000"/>
          <w:sz w:val="22"/>
        </w:rPr>
        <w:t>CO =</w:t>
      </w:r>
      <w:r w:rsidRPr="008826A2">
        <w:rPr>
          <w:bCs/>
          <w:color w:val="000000"/>
          <w:sz w:val="22"/>
        </w:rPr>
        <w:tab/>
        <w:t>Confidential, r</w:t>
      </w:r>
      <w:r w:rsidRPr="008826A2">
        <w:rPr>
          <w:iCs/>
          <w:color w:val="000000"/>
          <w:sz w:val="22"/>
        </w:rPr>
        <w:t>es</w:t>
      </w:r>
      <w:r w:rsidRPr="008826A2">
        <w:rPr>
          <w:color w:val="000000"/>
          <w:sz w:val="22"/>
        </w:rPr>
        <w:t>tricted under conditions set out in Model Grant Agreement</w:t>
      </w:r>
      <w:r w:rsidRPr="008826A2">
        <w:rPr>
          <w:color w:val="000000"/>
          <w:sz w:val="22"/>
        </w:rPr>
        <w:tab/>
      </w:r>
    </w:p>
    <w:p w14:paraId="7CA2F781" w14:textId="77777777" w:rsidR="008826A2" w:rsidRPr="008826A2" w:rsidRDefault="008826A2" w:rsidP="008826A2">
      <w:pPr>
        <w:pBdr>
          <w:top w:val="single" w:sz="4" w:space="1" w:color="auto"/>
          <w:left w:val="single" w:sz="4" w:space="4" w:color="auto"/>
          <w:bottom w:val="single" w:sz="4" w:space="1" w:color="auto"/>
          <w:right w:val="single" w:sz="4" w:space="4" w:color="auto"/>
        </w:pBdr>
        <w:shd w:val="clear" w:color="auto" w:fill="F2DBDB"/>
        <w:ind w:firstLine="720"/>
        <w:rPr>
          <w:sz w:val="22"/>
        </w:rPr>
      </w:pPr>
      <w:r w:rsidRPr="008826A2">
        <w:rPr>
          <w:bCs/>
          <w:color w:val="000000"/>
          <w:sz w:val="22"/>
        </w:rPr>
        <w:t>CI =</w:t>
      </w:r>
      <w:r w:rsidRPr="008826A2">
        <w:rPr>
          <w:bCs/>
          <w:color w:val="000000"/>
          <w:sz w:val="22"/>
        </w:rPr>
        <w:tab/>
        <w:t xml:space="preserve">Classified, </w:t>
      </w:r>
      <w:r w:rsidRPr="008826A2">
        <w:rPr>
          <w:color w:val="000000"/>
          <w:sz w:val="22"/>
        </w:rPr>
        <w:t xml:space="preserve">information as referred to in Commission Decision 2001/844/EC. </w:t>
      </w:r>
    </w:p>
    <w:p w14:paraId="12FDFADD" w14:textId="77777777" w:rsidR="008826A2" w:rsidRPr="008826A2" w:rsidRDefault="008826A2" w:rsidP="008826A2">
      <w:pPr>
        <w:pBdr>
          <w:top w:val="single" w:sz="4" w:space="1" w:color="auto"/>
          <w:left w:val="single" w:sz="4" w:space="4" w:color="auto"/>
          <w:bottom w:val="single" w:sz="4" w:space="1" w:color="auto"/>
          <w:right w:val="single" w:sz="4" w:space="4" w:color="auto"/>
        </w:pBdr>
        <w:shd w:val="clear" w:color="auto" w:fill="F2DBDB"/>
        <w:rPr>
          <w:sz w:val="22"/>
        </w:rPr>
      </w:pPr>
    </w:p>
    <w:p w14:paraId="348DB273" w14:textId="77777777" w:rsidR="008826A2" w:rsidRPr="008826A2" w:rsidRDefault="008826A2" w:rsidP="008826A2">
      <w:pPr>
        <w:pBdr>
          <w:top w:val="single" w:sz="4" w:space="1" w:color="auto"/>
          <w:left w:val="single" w:sz="4" w:space="4" w:color="auto"/>
          <w:bottom w:val="single" w:sz="4" w:space="1" w:color="auto"/>
          <w:right w:val="single" w:sz="4" w:space="4" w:color="auto"/>
        </w:pBdr>
        <w:shd w:val="clear" w:color="auto" w:fill="F2DBDB"/>
        <w:jc w:val="both"/>
        <w:rPr>
          <w:b/>
          <w:color w:val="000000"/>
          <w:sz w:val="22"/>
        </w:rPr>
      </w:pPr>
      <w:r w:rsidRPr="008826A2">
        <w:rPr>
          <w:b/>
          <w:color w:val="000000"/>
          <w:sz w:val="22"/>
        </w:rPr>
        <w:t>Delivery date</w:t>
      </w:r>
    </w:p>
    <w:p w14:paraId="3B03A82A" w14:textId="77777777" w:rsidR="008826A2" w:rsidRPr="008826A2" w:rsidRDefault="008826A2" w:rsidP="008826A2">
      <w:pPr>
        <w:pBdr>
          <w:top w:val="single" w:sz="4" w:space="1" w:color="auto"/>
          <w:left w:val="single" w:sz="4" w:space="4" w:color="auto"/>
          <w:bottom w:val="single" w:sz="4" w:space="1" w:color="auto"/>
          <w:right w:val="single" w:sz="4" w:space="4" w:color="auto"/>
        </w:pBdr>
        <w:shd w:val="clear" w:color="auto" w:fill="F2DBDB"/>
        <w:jc w:val="both"/>
        <w:rPr>
          <w:color w:val="000000"/>
          <w:sz w:val="22"/>
        </w:rPr>
      </w:pPr>
      <w:r w:rsidRPr="008826A2">
        <w:rPr>
          <w:color w:val="000000"/>
          <w:sz w:val="22"/>
        </w:rPr>
        <w:t>Measured in months from the project start date (month 1)</w:t>
      </w:r>
    </w:p>
    <w:p w14:paraId="16572A8D" w14:textId="77777777" w:rsidR="00845A2E" w:rsidRPr="0016257E" w:rsidRDefault="00845A2E" w:rsidP="00845A2E">
      <w:pPr>
        <w:rPr>
          <w:b/>
          <w:bCs/>
        </w:rPr>
      </w:pPr>
      <w:r w:rsidRPr="0016257E">
        <w:rPr>
          <w:b/>
          <w:bCs/>
        </w:rPr>
        <w:lastRenderedPageBreak/>
        <w:t>Table 3.2a:</w:t>
      </w:r>
      <w:r w:rsidRPr="0016257E">
        <w:rPr>
          <w:b/>
          <w:bCs/>
        </w:rPr>
        <w:tab/>
        <w:t xml:space="preserve">List of milestones </w:t>
      </w:r>
    </w:p>
    <w:p w14:paraId="29082E27" w14:textId="77777777" w:rsidR="00845A2E" w:rsidRPr="0016257E" w:rsidRDefault="00845A2E" w:rsidP="00845A2E">
      <w:pPr>
        <w:rPr>
          <w:b/>
          <w:i/>
          <w:lang w:eastAsia="fr-BE"/>
        </w:rPr>
      </w:pPr>
    </w:p>
    <w:p w14:paraId="39DF5A39" w14:textId="77777777" w:rsidR="00845A2E" w:rsidRPr="0016257E" w:rsidRDefault="00845A2E" w:rsidP="00845A2E">
      <w:pPr>
        <w:rPr>
          <w:lang w:val="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23"/>
        <w:gridCol w:w="1638"/>
        <w:gridCol w:w="2262"/>
        <w:gridCol w:w="2248"/>
        <w:gridCol w:w="2027"/>
      </w:tblGrid>
      <w:tr w:rsidR="00845A2E" w:rsidRPr="0016257E" w14:paraId="014893E5" w14:textId="77777777" w:rsidTr="00E81EC0">
        <w:tc>
          <w:tcPr>
            <w:tcW w:w="1323" w:type="dxa"/>
          </w:tcPr>
          <w:p w14:paraId="4894FE32" w14:textId="77777777" w:rsidR="00845A2E" w:rsidRPr="0016257E" w:rsidRDefault="00845A2E" w:rsidP="00E81EC0">
            <w:pPr>
              <w:jc w:val="center"/>
              <w:rPr>
                <w:b/>
                <w:bCs/>
              </w:rPr>
            </w:pPr>
            <w:r w:rsidRPr="0016257E">
              <w:rPr>
                <w:b/>
                <w:bCs/>
              </w:rPr>
              <w:t>Milestone number</w:t>
            </w:r>
          </w:p>
        </w:tc>
        <w:tc>
          <w:tcPr>
            <w:tcW w:w="1638" w:type="dxa"/>
          </w:tcPr>
          <w:p w14:paraId="16E89491" w14:textId="77777777" w:rsidR="00845A2E" w:rsidRPr="0016257E" w:rsidRDefault="00845A2E" w:rsidP="00E81EC0">
            <w:pPr>
              <w:jc w:val="center"/>
              <w:rPr>
                <w:b/>
                <w:bCs/>
              </w:rPr>
            </w:pPr>
            <w:r w:rsidRPr="0016257E">
              <w:rPr>
                <w:b/>
                <w:bCs/>
              </w:rPr>
              <w:t>Milestone name</w:t>
            </w:r>
          </w:p>
        </w:tc>
        <w:tc>
          <w:tcPr>
            <w:tcW w:w="2262" w:type="dxa"/>
          </w:tcPr>
          <w:p w14:paraId="73982E54" w14:textId="77777777" w:rsidR="00845A2E" w:rsidRPr="0016257E" w:rsidRDefault="00845A2E" w:rsidP="00E81EC0">
            <w:pPr>
              <w:jc w:val="center"/>
              <w:rPr>
                <w:b/>
                <w:bCs/>
              </w:rPr>
            </w:pPr>
            <w:r w:rsidRPr="0016257E">
              <w:rPr>
                <w:b/>
                <w:bCs/>
              </w:rPr>
              <w:t>Related work package(s)</w:t>
            </w:r>
          </w:p>
        </w:tc>
        <w:tc>
          <w:tcPr>
            <w:tcW w:w="2248" w:type="dxa"/>
          </w:tcPr>
          <w:p w14:paraId="30363A70" w14:textId="77777777" w:rsidR="00845A2E" w:rsidRPr="0016257E" w:rsidRDefault="00845A2E" w:rsidP="00E81EC0">
            <w:pPr>
              <w:jc w:val="center"/>
              <w:rPr>
                <w:b/>
                <w:bCs/>
              </w:rPr>
            </w:pPr>
            <w:r w:rsidRPr="0016257E">
              <w:rPr>
                <w:b/>
                <w:bCs/>
              </w:rPr>
              <w:t xml:space="preserve">Estimated date </w:t>
            </w:r>
          </w:p>
        </w:tc>
        <w:tc>
          <w:tcPr>
            <w:tcW w:w="2027" w:type="dxa"/>
          </w:tcPr>
          <w:p w14:paraId="2B6CA026" w14:textId="77777777" w:rsidR="00845A2E" w:rsidRPr="0016257E" w:rsidRDefault="00845A2E" w:rsidP="00E81EC0">
            <w:pPr>
              <w:jc w:val="center"/>
              <w:rPr>
                <w:b/>
                <w:bCs/>
              </w:rPr>
            </w:pPr>
            <w:r w:rsidRPr="0016257E">
              <w:rPr>
                <w:b/>
                <w:bCs/>
              </w:rPr>
              <w:t>Means of verification</w:t>
            </w:r>
          </w:p>
        </w:tc>
      </w:tr>
      <w:tr w:rsidR="00845A2E" w:rsidRPr="0016257E" w14:paraId="1004D993" w14:textId="77777777" w:rsidTr="00E81EC0">
        <w:tc>
          <w:tcPr>
            <w:tcW w:w="1323" w:type="dxa"/>
          </w:tcPr>
          <w:p w14:paraId="585E739C" w14:textId="77777777" w:rsidR="00845A2E" w:rsidRPr="0016257E" w:rsidRDefault="00845A2E" w:rsidP="00E81EC0">
            <w:pPr>
              <w:jc w:val="center"/>
            </w:pPr>
          </w:p>
        </w:tc>
        <w:tc>
          <w:tcPr>
            <w:tcW w:w="1638" w:type="dxa"/>
          </w:tcPr>
          <w:p w14:paraId="3A860316" w14:textId="77777777" w:rsidR="00845A2E" w:rsidRPr="0016257E" w:rsidRDefault="00845A2E" w:rsidP="00E81EC0">
            <w:pPr>
              <w:jc w:val="center"/>
            </w:pPr>
          </w:p>
        </w:tc>
        <w:tc>
          <w:tcPr>
            <w:tcW w:w="2262" w:type="dxa"/>
          </w:tcPr>
          <w:p w14:paraId="42313903" w14:textId="77777777" w:rsidR="00845A2E" w:rsidRPr="0016257E" w:rsidRDefault="00845A2E" w:rsidP="00E81EC0">
            <w:pPr>
              <w:jc w:val="center"/>
            </w:pPr>
          </w:p>
        </w:tc>
        <w:tc>
          <w:tcPr>
            <w:tcW w:w="2248" w:type="dxa"/>
          </w:tcPr>
          <w:p w14:paraId="7564EFA5" w14:textId="77777777" w:rsidR="00845A2E" w:rsidRPr="0016257E" w:rsidRDefault="00845A2E" w:rsidP="00E81EC0">
            <w:pPr>
              <w:jc w:val="center"/>
            </w:pPr>
          </w:p>
        </w:tc>
        <w:tc>
          <w:tcPr>
            <w:tcW w:w="2027" w:type="dxa"/>
          </w:tcPr>
          <w:p w14:paraId="3C4A78B0" w14:textId="77777777" w:rsidR="00845A2E" w:rsidRPr="0016257E" w:rsidRDefault="00845A2E" w:rsidP="00E81EC0">
            <w:pPr>
              <w:jc w:val="center"/>
            </w:pPr>
          </w:p>
        </w:tc>
      </w:tr>
      <w:tr w:rsidR="00845A2E" w:rsidRPr="0016257E" w14:paraId="3791249D" w14:textId="77777777" w:rsidTr="00E81EC0">
        <w:tc>
          <w:tcPr>
            <w:tcW w:w="1323" w:type="dxa"/>
          </w:tcPr>
          <w:p w14:paraId="251B8384" w14:textId="77777777" w:rsidR="00845A2E" w:rsidRPr="0016257E" w:rsidRDefault="00845A2E" w:rsidP="00E81EC0">
            <w:pPr>
              <w:jc w:val="center"/>
            </w:pPr>
          </w:p>
        </w:tc>
        <w:tc>
          <w:tcPr>
            <w:tcW w:w="1638" w:type="dxa"/>
          </w:tcPr>
          <w:p w14:paraId="2B9131C0" w14:textId="77777777" w:rsidR="00845A2E" w:rsidRPr="0016257E" w:rsidRDefault="00845A2E" w:rsidP="00E81EC0">
            <w:pPr>
              <w:jc w:val="center"/>
            </w:pPr>
          </w:p>
        </w:tc>
        <w:tc>
          <w:tcPr>
            <w:tcW w:w="2262" w:type="dxa"/>
          </w:tcPr>
          <w:p w14:paraId="7C2E6192" w14:textId="77777777" w:rsidR="00845A2E" w:rsidRPr="0016257E" w:rsidRDefault="00845A2E" w:rsidP="00E81EC0">
            <w:pPr>
              <w:jc w:val="center"/>
            </w:pPr>
          </w:p>
        </w:tc>
        <w:tc>
          <w:tcPr>
            <w:tcW w:w="2248" w:type="dxa"/>
          </w:tcPr>
          <w:p w14:paraId="1A62218A" w14:textId="77777777" w:rsidR="00845A2E" w:rsidRPr="0016257E" w:rsidRDefault="00845A2E" w:rsidP="00E81EC0">
            <w:pPr>
              <w:jc w:val="center"/>
            </w:pPr>
          </w:p>
        </w:tc>
        <w:tc>
          <w:tcPr>
            <w:tcW w:w="2027" w:type="dxa"/>
          </w:tcPr>
          <w:p w14:paraId="41AD7C95" w14:textId="77777777" w:rsidR="00845A2E" w:rsidRPr="0016257E" w:rsidRDefault="00845A2E" w:rsidP="00E81EC0">
            <w:pPr>
              <w:jc w:val="center"/>
            </w:pPr>
          </w:p>
        </w:tc>
      </w:tr>
      <w:tr w:rsidR="00845A2E" w:rsidRPr="0016257E" w14:paraId="534BBDBD" w14:textId="77777777" w:rsidTr="00E81EC0">
        <w:tc>
          <w:tcPr>
            <w:tcW w:w="1323" w:type="dxa"/>
          </w:tcPr>
          <w:p w14:paraId="5636759F" w14:textId="77777777" w:rsidR="00845A2E" w:rsidRPr="0016257E" w:rsidRDefault="00845A2E" w:rsidP="00E81EC0">
            <w:pPr>
              <w:jc w:val="center"/>
            </w:pPr>
          </w:p>
        </w:tc>
        <w:tc>
          <w:tcPr>
            <w:tcW w:w="1638" w:type="dxa"/>
          </w:tcPr>
          <w:p w14:paraId="024B45C2" w14:textId="77777777" w:rsidR="00845A2E" w:rsidRPr="0016257E" w:rsidRDefault="00845A2E" w:rsidP="00E81EC0">
            <w:pPr>
              <w:jc w:val="center"/>
            </w:pPr>
          </w:p>
        </w:tc>
        <w:tc>
          <w:tcPr>
            <w:tcW w:w="2262" w:type="dxa"/>
          </w:tcPr>
          <w:p w14:paraId="1CBFD3A8" w14:textId="77777777" w:rsidR="00845A2E" w:rsidRPr="0016257E" w:rsidRDefault="00845A2E" w:rsidP="00E81EC0">
            <w:pPr>
              <w:jc w:val="center"/>
            </w:pPr>
          </w:p>
        </w:tc>
        <w:tc>
          <w:tcPr>
            <w:tcW w:w="2248" w:type="dxa"/>
          </w:tcPr>
          <w:p w14:paraId="0627A602" w14:textId="77777777" w:rsidR="00845A2E" w:rsidRPr="0016257E" w:rsidRDefault="00845A2E" w:rsidP="00E81EC0">
            <w:pPr>
              <w:jc w:val="center"/>
            </w:pPr>
          </w:p>
        </w:tc>
        <w:tc>
          <w:tcPr>
            <w:tcW w:w="2027" w:type="dxa"/>
          </w:tcPr>
          <w:p w14:paraId="3A185A44" w14:textId="77777777" w:rsidR="00845A2E" w:rsidRPr="0016257E" w:rsidRDefault="00845A2E" w:rsidP="00E81EC0">
            <w:pPr>
              <w:jc w:val="center"/>
            </w:pPr>
          </w:p>
        </w:tc>
      </w:tr>
      <w:tr w:rsidR="00845A2E" w:rsidRPr="0016257E" w14:paraId="40EC644B" w14:textId="77777777" w:rsidTr="00E81EC0">
        <w:tc>
          <w:tcPr>
            <w:tcW w:w="1323" w:type="dxa"/>
          </w:tcPr>
          <w:p w14:paraId="1BBAF01A" w14:textId="77777777" w:rsidR="00845A2E" w:rsidRPr="0016257E" w:rsidRDefault="00845A2E" w:rsidP="00E81EC0">
            <w:pPr>
              <w:jc w:val="center"/>
            </w:pPr>
          </w:p>
        </w:tc>
        <w:tc>
          <w:tcPr>
            <w:tcW w:w="1638" w:type="dxa"/>
          </w:tcPr>
          <w:p w14:paraId="6D99D342" w14:textId="77777777" w:rsidR="00845A2E" w:rsidRPr="0016257E" w:rsidRDefault="00845A2E" w:rsidP="00E81EC0">
            <w:pPr>
              <w:jc w:val="center"/>
            </w:pPr>
          </w:p>
        </w:tc>
        <w:tc>
          <w:tcPr>
            <w:tcW w:w="2262" w:type="dxa"/>
          </w:tcPr>
          <w:p w14:paraId="414A858F" w14:textId="77777777" w:rsidR="00845A2E" w:rsidRPr="0016257E" w:rsidRDefault="00845A2E" w:rsidP="00E81EC0">
            <w:pPr>
              <w:jc w:val="center"/>
            </w:pPr>
          </w:p>
        </w:tc>
        <w:tc>
          <w:tcPr>
            <w:tcW w:w="2248" w:type="dxa"/>
          </w:tcPr>
          <w:p w14:paraId="62F29F15" w14:textId="77777777" w:rsidR="00845A2E" w:rsidRPr="0016257E" w:rsidRDefault="00845A2E" w:rsidP="00E81EC0">
            <w:pPr>
              <w:jc w:val="center"/>
            </w:pPr>
          </w:p>
        </w:tc>
        <w:tc>
          <w:tcPr>
            <w:tcW w:w="2027" w:type="dxa"/>
          </w:tcPr>
          <w:p w14:paraId="10CDC432" w14:textId="77777777" w:rsidR="00845A2E" w:rsidRPr="0016257E" w:rsidRDefault="00845A2E" w:rsidP="00E81EC0">
            <w:pPr>
              <w:jc w:val="center"/>
            </w:pPr>
          </w:p>
        </w:tc>
      </w:tr>
    </w:tbl>
    <w:p w14:paraId="47D05894" w14:textId="77777777" w:rsidR="00845A2E" w:rsidRPr="0016257E" w:rsidRDefault="00845A2E" w:rsidP="00845A2E">
      <w:pPr>
        <w:jc w:val="center"/>
      </w:pPr>
    </w:p>
    <w:p w14:paraId="1EE2FC9C" w14:textId="77777777" w:rsidR="00845A2E" w:rsidRPr="0016257E" w:rsidRDefault="00845A2E" w:rsidP="00845A2E">
      <w:pPr>
        <w:jc w:val="center"/>
      </w:pPr>
    </w:p>
    <w:p w14:paraId="0501B428" w14:textId="77777777" w:rsidR="00845A2E" w:rsidRPr="0016257E" w:rsidRDefault="00845A2E" w:rsidP="00845A2E">
      <w:pPr>
        <w:pBdr>
          <w:top w:val="single" w:sz="4" w:space="1" w:color="auto"/>
          <w:left w:val="single" w:sz="4" w:space="4" w:color="auto"/>
          <w:bottom w:val="single" w:sz="4" w:space="1" w:color="auto"/>
          <w:right w:val="single" w:sz="4" w:space="4" w:color="auto"/>
        </w:pBdr>
        <w:shd w:val="clear" w:color="auto" w:fill="F2DBDB"/>
        <w:spacing w:after="120"/>
        <w:rPr>
          <w:b/>
          <w:bCs/>
        </w:rPr>
      </w:pPr>
      <w:r w:rsidRPr="0016257E">
        <w:rPr>
          <w:b/>
          <w:bCs/>
        </w:rPr>
        <w:t>KEY</w:t>
      </w:r>
    </w:p>
    <w:p w14:paraId="2D6920F3" w14:textId="77777777" w:rsidR="00845A2E" w:rsidRPr="0016257E" w:rsidRDefault="00845A2E" w:rsidP="00845A2E">
      <w:pPr>
        <w:pBdr>
          <w:top w:val="single" w:sz="4" w:space="1" w:color="auto"/>
          <w:left w:val="single" w:sz="4" w:space="4" w:color="auto"/>
          <w:bottom w:val="single" w:sz="4" w:space="1" w:color="auto"/>
          <w:right w:val="single" w:sz="4" w:space="4" w:color="auto"/>
        </w:pBdr>
        <w:shd w:val="clear" w:color="auto" w:fill="F2DBDB"/>
        <w:rPr>
          <w:b/>
        </w:rPr>
      </w:pPr>
      <w:r w:rsidRPr="0016257E">
        <w:rPr>
          <w:b/>
        </w:rPr>
        <w:t>Estimated date</w:t>
      </w:r>
    </w:p>
    <w:p w14:paraId="3521C985" w14:textId="77777777" w:rsidR="00845A2E" w:rsidRPr="0016257E" w:rsidRDefault="00845A2E" w:rsidP="00845A2E">
      <w:pPr>
        <w:pBdr>
          <w:top w:val="single" w:sz="4" w:space="1" w:color="auto"/>
          <w:left w:val="single" w:sz="4" w:space="4" w:color="auto"/>
          <w:bottom w:val="single" w:sz="4" w:space="1" w:color="auto"/>
          <w:right w:val="single" w:sz="4" w:space="4" w:color="auto"/>
        </w:pBdr>
        <w:shd w:val="clear" w:color="auto" w:fill="F2DBDB"/>
        <w:rPr>
          <w:i/>
        </w:rPr>
      </w:pPr>
      <w:r w:rsidRPr="0016257E">
        <w:rPr>
          <w:i/>
        </w:rPr>
        <w:t>Measured in months from the project start date (month 1)</w:t>
      </w:r>
    </w:p>
    <w:p w14:paraId="6C3CB27B" w14:textId="77777777" w:rsidR="00845A2E" w:rsidRPr="0016257E" w:rsidRDefault="00845A2E" w:rsidP="00845A2E">
      <w:pPr>
        <w:pBdr>
          <w:top w:val="single" w:sz="4" w:space="1" w:color="auto"/>
          <w:left w:val="single" w:sz="4" w:space="4" w:color="auto"/>
          <w:bottom w:val="single" w:sz="4" w:space="1" w:color="auto"/>
          <w:right w:val="single" w:sz="4" w:space="4" w:color="auto"/>
        </w:pBdr>
        <w:shd w:val="clear" w:color="auto" w:fill="F2DBDB"/>
        <w:spacing w:before="60"/>
        <w:rPr>
          <w:b/>
          <w:i/>
        </w:rPr>
      </w:pPr>
    </w:p>
    <w:p w14:paraId="6F97F73E" w14:textId="77777777" w:rsidR="00845A2E" w:rsidRPr="0016257E" w:rsidRDefault="00845A2E" w:rsidP="00845A2E">
      <w:pPr>
        <w:pBdr>
          <w:top w:val="single" w:sz="4" w:space="1" w:color="auto"/>
          <w:left w:val="single" w:sz="4" w:space="4" w:color="auto"/>
          <w:bottom w:val="single" w:sz="4" w:space="1" w:color="auto"/>
          <w:right w:val="single" w:sz="4" w:space="4" w:color="auto"/>
        </w:pBdr>
        <w:shd w:val="clear" w:color="auto" w:fill="F2DBDB"/>
        <w:spacing w:before="60"/>
        <w:rPr>
          <w:rFonts w:eastAsia="PMingLiU"/>
          <w:lang w:val="en-US" w:eastAsia="zh-TW"/>
        </w:rPr>
      </w:pPr>
      <w:r w:rsidRPr="0016257E">
        <w:rPr>
          <w:b/>
        </w:rPr>
        <w:t>Means of verification</w:t>
      </w:r>
      <w:r w:rsidRPr="0016257E">
        <w:rPr>
          <w:rFonts w:eastAsia="PMingLiU"/>
          <w:lang w:val="en-US" w:eastAsia="zh-TW"/>
        </w:rPr>
        <w:t xml:space="preserve"> </w:t>
      </w:r>
    </w:p>
    <w:p w14:paraId="33F4E85B" w14:textId="77777777" w:rsidR="00845A2E" w:rsidRPr="0016257E" w:rsidRDefault="00845A2E" w:rsidP="00845A2E">
      <w:pPr>
        <w:pBdr>
          <w:top w:val="single" w:sz="4" w:space="1" w:color="auto"/>
          <w:left w:val="single" w:sz="4" w:space="4" w:color="auto"/>
          <w:bottom w:val="single" w:sz="4" w:space="1" w:color="auto"/>
          <w:right w:val="single" w:sz="4" w:space="4" w:color="auto"/>
        </w:pBdr>
        <w:shd w:val="clear" w:color="auto" w:fill="F2DBDB"/>
      </w:pPr>
      <w:r w:rsidRPr="0016257E">
        <w:rPr>
          <w:rFonts w:eastAsia="PMingLiU"/>
          <w:i/>
          <w:lang w:val="en-US" w:eastAsia="zh-TW"/>
        </w:rPr>
        <w:t>Show how you will confirm that the milestone has been attained. Refer to indicators if appropriate. For example: a laboratory prototype that is ‘up and running’; software released and validated by a user group; field survey complete and data quality validated.</w:t>
      </w:r>
    </w:p>
    <w:p w14:paraId="5582B503" w14:textId="77777777" w:rsidR="00845A2E" w:rsidRPr="0016257E" w:rsidRDefault="00845A2E" w:rsidP="00845A2E">
      <w:pPr>
        <w:jc w:val="center"/>
      </w:pPr>
    </w:p>
    <w:p w14:paraId="126718A6" w14:textId="77777777" w:rsidR="00845A2E" w:rsidRPr="0016257E" w:rsidRDefault="00845A2E" w:rsidP="00845A2E">
      <w:pPr>
        <w:jc w:val="center"/>
      </w:pPr>
    </w:p>
    <w:p w14:paraId="182942A4" w14:textId="77777777" w:rsidR="00845A2E" w:rsidRPr="0016257E" w:rsidRDefault="00845A2E" w:rsidP="00845A2E">
      <w:pPr>
        <w:jc w:val="center"/>
      </w:pPr>
    </w:p>
    <w:p w14:paraId="01EE591C" w14:textId="77777777" w:rsidR="00845A2E" w:rsidRPr="0016257E" w:rsidRDefault="00845A2E" w:rsidP="00845A2E">
      <w:pPr>
        <w:rPr>
          <w:b/>
          <w:i/>
          <w:lang w:eastAsia="fr-BE"/>
        </w:rPr>
      </w:pPr>
      <w:r w:rsidRPr="0016257E">
        <w:rPr>
          <w:b/>
          <w:bCs/>
        </w:rPr>
        <w:t>Table 3.2b:</w:t>
      </w:r>
      <w:r w:rsidRPr="0016257E">
        <w:rPr>
          <w:b/>
          <w:bCs/>
        </w:rPr>
        <w:tab/>
        <w:t xml:space="preserve">Critical risks for implementation </w:t>
      </w:r>
    </w:p>
    <w:p w14:paraId="2FDD3E3F" w14:textId="77777777" w:rsidR="00845A2E" w:rsidRPr="0016257E" w:rsidRDefault="00845A2E" w:rsidP="00845A2E"/>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28"/>
        <w:gridCol w:w="2409"/>
        <w:gridCol w:w="3261"/>
      </w:tblGrid>
      <w:tr w:rsidR="00845A2E" w:rsidRPr="0016257E" w14:paraId="6AE35870" w14:textId="77777777" w:rsidTr="00E81EC0">
        <w:tc>
          <w:tcPr>
            <w:tcW w:w="3828" w:type="dxa"/>
          </w:tcPr>
          <w:p w14:paraId="55A9BDC5" w14:textId="77777777" w:rsidR="00845A2E" w:rsidRPr="0016257E" w:rsidRDefault="00845A2E" w:rsidP="00E81EC0">
            <w:pPr>
              <w:jc w:val="center"/>
              <w:rPr>
                <w:b/>
                <w:bCs/>
              </w:rPr>
            </w:pPr>
            <w:r w:rsidRPr="0016257E">
              <w:rPr>
                <w:b/>
                <w:bCs/>
              </w:rPr>
              <w:t>Description of risk</w:t>
            </w:r>
          </w:p>
        </w:tc>
        <w:tc>
          <w:tcPr>
            <w:tcW w:w="2409" w:type="dxa"/>
          </w:tcPr>
          <w:p w14:paraId="6BE218F6" w14:textId="77777777" w:rsidR="00845A2E" w:rsidRPr="0016257E" w:rsidRDefault="00845A2E" w:rsidP="00E81EC0">
            <w:pPr>
              <w:jc w:val="center"/>
              <w:rPr>
                <w:b/>
                <w:bCs/>
              </w:rPr>
            </w:pPr>
            <w:r w:rsidRPr="0016257E">
              <w:rPr>
                <w:b/>
                <w:bCs/>
              </w:rPr>
              <w:t>Work package(s) involved</w:t>
            </w:r>
          </w:p>
        </w:tc>
        <w:tc>
          <w:tcPr>
            <w:tcW w:w="3261" w:type="dxa"/>
          </w:tcPr>
          <w:p w14:paraId="5BE492DF" w14:textId="77777777" w:rsidR="00845A2E" w:rsidRPr="0016257E" w:rsidRDefault="00845A2E" w:rsidP="00E81EC0">
            <w:pPr>
              <w:jc w:val="center"/>
              <w:rPr>
                <w:b/>
                <w:bCs/>
              </w:rPr>
            </w:pPr>
            <w:r w:rsidRPr="0016257E">
              <w:rPr>
                <w:b/>
                <w:bCs/>
              </w:rPr>
              <w:t>Proposed risk-mitigation measures</w:t>
            </w:r>
          </w:p>
        </w:tc>
      </w:tr>
      <w:tr w:rsidR="00845A2E" w:rsidRPr="0016257E" w14:paraId="3DD9E7B0" w14:textId="77777777" w:rsidTr="00E81EC0">
        <w:tc>
          <w:tcPr>
            <w:tcW w:w="3828" w:type="dxa"/>
          </w:tcPr>
          <w:p w14:paraId="2EC4C251" w14:textId="77777777" w:rsidR="00845A2E" w:rsidRPr="0016257E" w:rsidRDefault="00845A2E" w:rsidP="00E81EC0">
            <w:pPr>
              <w:jc w:val="center"/>
            </w:pPr>
          </w:p>
        </w:tc>
        <w:tc>
          <w:tcPr>
            <w:tcW w:w="2409" w:type="dxa"/>
          </w:tcPr>
          <w:p w14:paraId="4D5F5A31" w14:textId="77777777" w:rsidR="00845A2E" w:rsidRPr="0016257E" w:rsidRDefault="00845A2E" w:rsidP="00E81EC0">
            <w:pPr>
              <w:jc w:val="center"/>
            </w:pPr>
          </w:p>
        </w:tc>
        <w:tc>
          <w:tcPr>
            <w:tcW w:w="3261" w:type="dxa"/>
          </w:tcPr>
          <w:p w14:paraId="5E13EF8D" w14:textId="77777777" w:rsidR="00845A2E" w:rsidRPr="0016257E" w:rsidRDefault="00845A2E" w:rsidP="00E81EC0">
            <w:pPr>
              <w:jc w:val="center"/>
            </w:pPr>
          </w:p>
        </w:tc>
      </w:tr>
      <w:tr w:rsidR="00845A2E" w:rsidRPr="0016257E" w14:paraId="65F091D3" w14:textId="77777777" w:rsidTr="00E81EC0">
        <w:tc>
          <w:tcPr>
            <w:tcW w:w="3828" w:type="dxa"/>
          </w:tcPr>
          <w:p w14:paraId="6B9A2141" w14:textId="77777777" w:rsidR="00845A2E" w:rsidRPr="0016257E" w:rsidRDefault="00845A2E" w:rsidP="00E81EC0">
            <w:pPr>
              <w:jc w:val="center"/>
            </w:pPr>
          </w:p>
        </w:tc>
        <w:tc>
          <w:tcPr>
            <w:tcW w:w="2409" w:type="dxa"/>
          </w:tcPr>
          <w:p w14:paraId="12FA9E0C" w14:textId="77777777" w:rsidR="00845A2E" w:rsidRPr="0016257E" w:rsidRDefault="00845A2E" w:rsidP="00E81EC0">
            <w:pPr>
              <w:jc w:val="center"/>
            </w:pPr>
          </w:p>
        </w:tc>
        <w:tc>
          <w:tcPr>
            <w:tcW w:w="3261" w:type="dxa"/>
          </w:tcPr>
          <w:p w14:paraId="338DE756" w14:textId="77777777" w:rsidR="00845A2E" w:rsidRPr="0016257E" w:rsidRDefault="00845A2E" w:rsidP="00E81EC0">
            <w:pPr>
              <w:jc w:val="center"/>
            </w:pPr>
          </w:p>
        </w:tc>
      </w:tr>
      <w:tr w:rsidR="00845A2E" w:rsidRPr="0016257E" w14:paraId="01F41E54" w14:textId="77777777" w:rsidTr="00E81EC0">
        <w:tc>
          <w:tcPr>
            <w:tcW w:w="3828" w:type="dxa"/>
          </w:tcPr>
          <w:p w14:paraId="591745B6" w14:textId="77777777" w:rsidR="00845A2E" w:rsidRPr="0016257E" w:rsidRDefault="00845A2E" w:rsidP="00E81EC0">
            <w:pPr>
              <w:jc w:val="center"/>
            </w:pPr>
          </w:p>
        </w:tc>
        <w:tc>
          <w:tcPr>
            <w:tcW w:w="2409" w:type="dxa"/>
          </w:tcPr>
          <w:p w14:paraId="6CDA2CD5" w14:textId="77777777" w:rsidR="00845A2E" w:rsidRPr="0016257E" w:rsidRDefault="00845A2E" w:rsidP="00E81EC0">
            <w:pPr>
              <w:jc w:val="center"/>
            </w:pPr>
          </w:p>
        </w:tc>
        <w:tc>
          <w:tcPr>
            <w:tcW w:w="3261" w:type="dxa"/>
          </w:tcPr>
          <w:p w14:paraId="08F6DFCB" w14:textId="77777777" w:rsidR="00845A2E" w:rsidRPr="0016257E" w:rsidRDefault="00845A2E" w:rsidP="00E81EC0">
            <w:pPr>
              <w:jc w:val="center"/>
            </w:pPr>
          </w:p>
        </w:tc>
      </w:tr>
      <w:tr w:rsidR="00845A2E" w:rsidRPr="0016257E" w14:paraId="58CF8B54" w14:textId="77777777" w:rsidTr="00E81EC0">
        <w:tc>
          <w:tcPr>
            <w:tcW w:w="3828" w:type="dxa"/>
          </w:tcPr>
          <w:p w14:paraId="0D3C3D1B" w14:textId="77777777" w:rsidR="00845A2E" w:rsidRPr="0016257E" w:rsidRDefault="00845A2E" w:rsidP="00E81EC0">
            <w:pPr>
              <w:jc w:val="center"/>
            </w:pPr>
          </w:p>
        </w:tc>
        <w:tc>
          <w:tcPr>
            <w:tcW w:w="2409" w:type="dxa"/>
          </w:tcPr>
          <w:p w14:paraId="5B00FE50" w14:textId="77777777" w:rsidR="00845A2E" w:rsidRPr="0016257E" w:rsidRDefault="00845A2E" w:rsidP="00E81EC0">
            <w:pPr>
              <w:jc w:val="center"/>
            </w:pPr>
          </w:p>
        </w:tc>
        <w:tc>
          <w:tcPr>
            <w:tcW w:w="3261" w:type="dxa"/>
          </w:tcPr>
          <w:p w14:paraId="50293B2A" w14:textId="77777777" w:rsidR="00845A2E" w:rsidRPr="0016257E" w:rsidRDefault="00845A2E" w:rsidP="00E81EC0">
            <w:pPr>
              <w:jc w:val="center"/>
            </w:pPr>
          </w:p>
        </w:tc>
      </w:tr>
    </w:tbl>
    <w:p w14:paraId="2D2103E3" w14:textId="77777777" w:rsidR="008826A2" w:rsidRPr="008826A2" w:rsidRDefault="008826A2">
      <w:pPr>
        <w:rPr>
          <w:sz w:val="22"/>
        </w:rPr>
      </w:pPr>
    </w:p>
    <w:sectPr w:rsidR="008826A2" w:rsidRPr="008826A2" w:rsidSect="00DA0567">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CF3BC5C" w14:textId="77777777" w:rsidR="00FA507F" w:rsidRDefault="00FA507F" w:rsidP="000A497E">
      <w:r>
        <w:separator/>
      </w:r>
    </w:p>
  </w:endnote>
  <w:endnote w:type="continuationSeparator" w:id="0">
    <w:p w14:paraId="556659F2" w14:textId="77777777" w:rsidR="00FA507F" w:rsidRDefault="00FA507F" w:rsidP="000A49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PMingLiU">
    <w:altName w:val="新細明體"/>
    <w:charset w:val="88"/>
    <w:family w:val="roman"/>
    <w:pitch w:val="variable"/>
    <w:sig w:usb0="A00002FF" w:usb1="28CFFCFA" w:usb2="00000016" w:usb3="00000000" w:csb0="00100001" w:csb1="00000000"/>
  </w:font>
  <w:font w:name="ＭＳ ゴシック">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69EE44B" w14:textId="77777777" w:rsidR="00FA507F" w:rsidRDefault="00FA507F" w:rsidP="000A497E">
      <w:r>
        <w:separator/>
      </w:r>
    </w:p>
  </w:footnote>
  <w:footnote w:type="continuationSeparator" w:id="0">
    <w:p w14:paraId="067FD7F0" w14:textId="77777777" w:rsidR="00FA507F" w:rsidRDefault="00FA507F" w:rsidP="000A497E">
      <w:r>
        <w:continuationSeparator/>
      </w:r>
    </w:p>
  </w:footnote>
  <w:footnote w:id="1">
    <w:p w14:paraId="45C14AE4" w14:textId="77777777" w:rsidR="00FA507F" w:rsidRPr="00BC523B" w:rsidRDefault="00FA507F" w:rsidP="000A497E">
      <w:pPr>
        <w:pStyle w:val="Sidefod"/>
        <w:ind w:left="284" w:hanging="284"/>
        <w:rPr>
          <w:sz w:val="20"/>
        </w:rPr>
      </w:pPr>
      <w:r w:rsidRPr="00BC523B">
        <w:rPr>
          <w:rStyle w:val="Fodnotehenvisning"/>
          <w:sz w:val="20"/>
        </w:rPr>
        <w:footnoteRef/>
      </w:r>
      <w:r w:rsidRPr="00BC523B">
        <w:rPr>
          <w:sz w:val="20"/>
        </w:rPr>
        <w:t xml:space="preserve"> </w:t>
      </w:r>
      <w:r w:rsidRPr="00BC523B">
        <w:rPr>
          <w:sz w:val="20"/>
        </w:rPr>
        <w:tab/>
        <w:t xml:space="preserve">Please indicate </w:t>
      </w:r>
      <w:r w:rsidRPr="00BC523B">
        <w:rPr>
          <w:sz w:val="20"/>
          <w:u w:val="single"/>
        </w:rPr>
        <w:t>one</w:t>
      </w:r>
      <w:r w:rsidRPr="00BC523B">
        <w:rPr>
          <w:sz w:val="20"/>
        </w:rPr>
        <w:t xml:space="preserve"> activity per work package: </w:t>
      </w:r>
      <w:r w:rsidRPr="00BC523B">
        <w:rPr>
          <w:sz w:val="20"/>
        </w:rPr>
        <w:tab/>
      </w:r>
    </w:p>
    <w:p w14:paraId="2362E519" w14:textId="77777777" w:rsidR="00FA507F" w:rsidRDefault="00FA507F" w:rsidP="000A497E">
      <w:pPr>
        <w:pStyle w:val="Sidefod"/>
        <w:ind w:left="284" w:hanging="284"/>
      </w:pPr>
      <w:r w:rsidRPr="00BC523B">
        <w:rPr>
          <w:color w:val="0000FF"/>
          <w:sz w:val="20"/>
        </w:rPr>
        <w:tab/>
      </w:r>
      <w:r w:rsidRPr="00BC523B">
        <w:rPr>
          <w:sz w:val="20"/>
        </w:rPr>
        <w:t xml:space="preserve">MGT = Management of the consortium; COORD = Networking activity; RTD = Joint research activity. </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59013D"/>
    <w:multiLevelType w:val="hybridMultilevel"/>
    <w:tmpl w:val="422C15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trackRevisions/>
  <w:defaultTabStop w:val="720"/>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497E"/>
    <w:rsid w:val="00001235"/>
    <w:rsid w:val="0002382B"/>
    <w:rsid w:val="00047693"/>
    <w:rsid w:val="000A497E"/>
    <w:rsid w:val="000B719F"/>
    <w:rsid w:val="000E2A1E"/>
    <w:rsid w:val="00107AE7"/>
    <w:rsid w:val="00204A5E"/>
    <w:rsid w:val="00242948"/>
    <w:rsid w:val="00246329"/>
    <w:rsid w:val="002E51C3"/>
    <w:rsid w:val="002F6C55"/>
    <w:rsid w:val="00323901"/>
    <w:rsid w:val="00334C42"/>
    <w:rsid w:val="00385500"/>
    <w:rsid w:val="0039735C"/>
    <w:rsid w:val="003A5DBC"/>
    <w:rsid w:val="003E76B8"/>
    <w:rsid w:val="004826F1"/>
    <w:rsid w:val="004828FE"/>
    <w:rsid w:val="004F5C64"/>
    <w:rsid w:val="00526E5C"/>
    <w:rsid w:val="005A707C"/>
    <w:rsid w:val="005E52A3"/>
    <w:rsid w:val="006B32CF"/>
    <w:rsid w:val="007347DD"/>
    <w:rsid w:val="007527E0"/>
    <w:rsid w:val="00754AC9"/>
    <w:rsid w:val="007A1F7E"/>
    <w:rsid w:val="007D145F"/>
    <w:rsid w:val="007E1E99"/>
    <w:rsid w:val="00821A41"/>
    <w:rsid w:val="0083362A"/>
    <w:rsid w:val="00845A2E"/>
    <w:rsid w:val="008826A2"/>
    <w:rsid w:val="008A7C15"/>
    <w:rsid w:val="00903310"/>
    <w:rsid w:val="009561E3"/>
    <w:rsid w:val="009611BD"/>
    <w:rsid w:val="009E4E30"/>
    <w:rsid w:val="00AD4C3B"/>
    <w:rsid w:val="00AF1E7C"/>
    <w:rsid w:val="00B46149"/>
    <w:rsid w:val="00BE0D77"/>
    <w:rsid w:val="00BF5F8F"/>
    <w:rsid w:val="00C5230C"/>
    <w:rsid w:val="00C7130C"/>
    <w:rsid w:val="00C85C2C"/>
    <w:rsid w:val="00CB5D35"/>
    <w:rsid w:val="00CE6457"/>
    <w:rsid w:val="00CF3538"/>
    <w:rsid w:val="00D41116"/>
    <w:rsid w:val="00D437A1"/>
    <w:rsid w:val="00D451BB"/>
    <w:rsid w:val="00D837A4"/>
    <w:rsid w:val="00DA0567"/>
    <w:rsid w:val="00DC03A0"/>
    <w:rsid w:val="00DE3F56"/>
    <w:rsid w:val="00E27803"/>
    <w:rsid w:val="00E500B9"/>
    <w:rsid w:val="00E7510D"/>
    <w:rsid w:val="00E81EC0"/>
    <w:rsid w:val="00EA1FB5"/>
    <w:rsid w:val="00EE1F23"/>
    <w:rsid w:val="00EE2BD1"/>
    <w:rsid w:val="00EF21D1"/>
    <w:rsid w:val="00F04C01"/>
    <w:rsid w:val="00F66275"/>
    <w:rsid w:val="00F865FE"/>
    <w:rsid w:val="00FA1BB3"/>
    <w:rsid w:val="00FA507F"/>
    <w:rsid w:val="00FC674B"/>
    <w:rsid w:val="00FD3685"/>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8FFC0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heme="minorHAnsi" w:hAnsi="Calibri" w:cs="Times New Roman"/>
        <w:b/>
        <w:sz w:val="28"/>
        <w:szCs w:val="28"/>
        <w:lang w:val="en-GB"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497E"/>
    <w:pPr>
      <w:spacing w:after="0" w:line="240" w:lineRule="auto"/>
    </w:pPr>
    <w:rPr>
      <w:rFonts w:ascii="Times New Roman" w:eastAsia="Times New Roman" w:hAnsi="Times New Roman"/>
      <w:b w:val="0"/>
      <w:sz w:val="24"/>
      <w:szCs w:val="24"/>
      <w:lang w:eastAsia="en-GB"/>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character" w:styleId="Fodnotehenvisning">
    <w:name w:val="footnote reference"/>
    <w:basedOn w:val="Standardskrifttypeiafsnit"/>
    <w:uiPriority w:val="99"/>
    <w:semiHidden/>
    <w:rsid w:val="000A497E"/>
    <w:rPr>
      <w:rFonts w:cs="Times New Roman"/>
      <w:vertAlign w:val="superscript"/>
    </w:rPr>
  </w:style>
  <w:style w:type="paragraph" w:styleId="Sidefod">
    <w:name w:val="footer"/>
    <w:basedOn w:val="Normal"/>
    <w:link w:val="SidefodTegn"/>
    <w:uiPriority w:val="99"/>
    <w:rsid w:val="000A497E"/>
    <w:pPr>
      <w:tabs>
        <w:tab w:val="center" w:pos="4153"/>
        <w:tab w:val="right" w:pos="8306"/>
      </w:tabs>
      <w:jc w:val="both"/>
    </w:pPr>
    <w:rPr>
      <w:sz w:val="22"/>
      <w:szCs w:val="20"/>
    </w:rPr>
  </w:style>
  <w:style w:type="character" w:customStyle="1" w:styleId="SidefodTegn">
    <w:name w:val="Sidefod Tegn"/>
    <w:basedOn w:val="Standardskrifttypeiafsnit"/>
    <w:link w:val="Sidefod"/>
    <w:uiPriority w:val="99"/>
    <w:rsid w:val="000A497E"/>
    <w:rPr>
      <w:rFonts w:ascii="Times New Roman" w:eastAsia="Times New Roman" w:hAnsi="Times New Roman"/>
      <w:b w:val="0"/>
      <w:sz w:val="22"/>
      <w:szCs w:val="20"/>
      <w:lang w:eastAsia="en-GB"/>
    </w:rPr>
  </w:style>
  <w:style w:type="paragraph" w:styleId="Fodnotetekst">
    <w:name w:val="footnote text"/>
    <w:aliases w:val="Schriftart: 9 pt,Schriftart: 10 pt,Schriftart: 8 pt,WB-Fußnotentext,fn,footnote text,Footnotes,Footnote ak,FoodNote,ft,Footnote text,Footnote,Footnote Text Char1,Footnote Text Char Char,Footnote Text Char1 Char Char"/>
    <w:basedOn w:val="Normal"/>
    <w:link w:val="FodnotetekstTegn"/>
    <w:semiHidden/>
    <w:rsid w:val="008826A2"/>
    <w:pPr>
      <w:jc w:val="both"/>
    </w:pPr>
    <w:rPr>
      <w:sz w:val="20"/>
      <w:szCs w:val="20"/>
    </w:rPr>
  </w:style>
  <w:style w:type="character" w:customStyle="1" w:styleId="FootnoteTextChar">
    <w:name w:val="Footnote Text Char"/>
    <w:basedOn w:val="Standardskrifttypeiafsnit"/>
    <w:uiPriority w:val="99"/>
    <w:semiHidden/>
    <w:rsid w:val="008826A2"/>
    <w:rPr>
      <w:rFonts w:ascii="Times New Roman" w:eastAsia="Times New Roman" w:hAnsi="Times New Roman"/>
      <w:b w:val="0"/>
      <w:sz w:val="20"/>
      <w:szCs w:val="20"/>
      <w:lang w:eastAsia="en-GB"/>
    </w:rPr>
  </w:style>
  <w:style w:type="character" w:customStyle="1" w:styleId="FodnotetekstTegn">
    <w:name w:val="Fodnotetekst Tegn"/>
    <w:aliases w:val="Schriftart: 9 pt Tegn,Schriftart: 10 pt Tegn,Schriftart: 8 pt Tegn,WB-Fußnotentext Tegn,fn Tegn,footnote text Tegn,Footnotes Tegn,Footnote ak Tegn,FoodNote Tegn,ft Tegn,Footnote text Tegn,Footnote Tegn,Footnote Text Char1 Tegn"/>
    <w:link w:val="Fodnotetekst"/>
    <w:semiHidden/>
    <w:rsid w:val="008826A2"/>
    <w:rPr>
      <w:rFonts w:ascii="Times New Roman" w:eastAsia="Times New Roman" w:hAnsi="Times New Roman"/>
      <w:b w:val="0"/>
      <w:sz w:val="20"/>
      <w:szCs w:val="20"/>
      <w:lang w:eastAsia="en-GB"/>
    </w:rPr>
  </w:style>
  <w:style w:type="paragraph" w:styleId="Markeringsbobletekst">
    <w:name w:val="Balloon Text"/>
    <w:basedOn w:val="Normal"/>
    <w:link w:val="MarkeringsbobletekstTegn"/>
    <w:uiPriority w:val="99"/>
    <w:semiHidden/>
    <w:unhideWhenUsed/>
    <w:rsid w:val="00F865FE"/>
    <w:rPr>
      <w:rFonts w:ascii="Lucida Grande" w:hAnsi="Lucida Grande"/>
      <w:sz w:val="18"/>
      <w:szCs w:val="18"/>
    </w:rPr>
  </w:style>
  <w:style w:type="character" w:customStyle="1" w:styleId="MarkeringsbobletekstTegn">
    <w:name w:val="Markeringsbobletekst Tegn"/>
    <w:basedOn w:val="Standardskrifttypeiafsnit"/>
    <w:link w:val="Markeringsbobletekst"/>
    <w:uiPriority w:val="99"/>
    <w:semiHidden/>
    <w:rsid w:val="00F865FE"/>
    <w:rPr>
      <w:rFonts w:ascii="Lucida Grande" w:eastAsia="Times New Roman" w:hAnsi="Lucida Grande"/>
      <w:b w:val="0"/>
      <w:sz w:val="18"/>
      <w:szCs w:val="18"/>
      <w:lang w:eastAsia="en-GB"/>
    </w:rPr>
  </w:style>
  <w:style w:type="paragraph" w:styleId="Listeafsnit">
    <w:name w:val="List Paragraph"/>
    <w:basedOn w:val="Normal"/>
    <w:uiPriority w:val="34"/>
    <w:qFormat/>
    <w:rsid w:val="002E51C3"/>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heme="minorHAnsi" w:hAnsi="Calibri" w:cs="Times New Roman"/>
        <w:b/>
        <w:sz w:val="28"/>
        <w:szCs w:val="28"/>
        <w:lang w:val="en-GB"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497E"/>
    <w:pPr>
      <w:spacing w:after="0" w:line="240" w:lineRule="auto"/>
    </w:pPr>
    <w:rPr>
      <w:rFonts w:ascii="Times New Roman" w:eastAsia="Times New Roman" w:hAnsi="Times New Roman"/>
      <w:b w:val="0"/>
      <w:sz w:val="24"/>
      <w:szCs w:val="24"/>
      <w:lang w:eastAsia="en-GB"/>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character" w:styleId="Fodnotehenvisning">
    <w:name w:val="footnote reference"/>
    <w:basedOn w:val="Standardskrifttypeiafsnit"/>
    <w:uiPriority w:val="99"/>
    <w:semiHidden/>
    <w:rsid w:val="000A497E"/>
    <w:rPr>
      <w:rFonts w:cs="Times New Roman"/>
      <w:vertAlign w:val="superscript"/>
    </w:rPr>
  </w:style>
  <w:style w:type="paragraph" w:styleId="Sidefod">
    <w:name w:val="footer"/>
    <w:basedOn w:val="Normal"/>
    <w:link w:val="SidefodTegn"/>
    <w:uiPriority w:val="99"/>
    <w:rsid w:val="000A497E"/>
    <w:pPr>
      <w:tabs>
        <w:tab w:val="center" w:pos="4153"/>
        <w:tab w:val="right" w:pos="8306"/>
      </w:tabs>
      <w:jc w:val="both"/>
    </w:pPr>
    <w:rPr>
      <w:sz w:val="22"/>
      <w:szCs w:val="20"/>
    </w:rPr>
  </w:style>
  <w:style w:type="character" w:customStyle="1" w:styleId="SidefodTegn">
    <w:name w:val="Sidefod Tegn"/>
    <w:basedOn w:val="Standardskrifttypeiafsnit"/>
    <w:link w:val="Sidefod"/>
    <w:uiPriority w:val="99"/>
    <w:rsid w:val="000A497E"/>
    <w:rPr>
      <w:rFonts w:ascii="Times New Roman" w:eastAsia="Times New Roman" w:hAnsi="Times New Roman"/>
      <w:b w:val="0"/>
      <w:sz w:val="22"/>
      <w:szCs w:val="20"/>
      <w:lang w:eastAsia="en-GB"/>
    </w:rPr>
  </w:style>
  <w:style w:type="paragraph" w:styleId="Fodnotetekst">
    <w:name w:val="footnote text"/>
    <w:aliases w:val="Schriftart: 9 pt,Schriftart: 10 pt,Schriftart: 8 pt,WB-Fußnotentext,fn,footnote text,Footnotes,Footnote ak,FoodNote,ft,Footnote text,Footnote,Footnote Text Char1,Footnote Text Char Char,Footnote Text Char1 Char Char"/>
    <w:basedOn w:val="Normal"/>
    <w:link w:val="FodnotetekstTegn"/>
    <w:semiHidden/>
    <w:rsid w:val="008826A2"/>
    <w:pPr>
      <w:jc w:val="both"/>
    </w:pPr>
    <w:rPr>
      <w:sz w:val="20"/>
      <w:szCs w:val="20"/>
    </w:rPr>
  </w:style>
  <w:style w:type="character" w:customStyle="1" w:styleId="FootnoteTextChar">
    <w:name w:val="Footnote Text Char"/>
    <w:basedOn w:val="Standardskrifttypeiafsnit"/>
    <w:uiPriority w:val="99"/>
    <w:semiHidden/>
    <w:rsid w:val="008826A2"/>
    <w:rPr>
      <w:rFonts w:ascii="Times New Roman" w:eastAsia="Times New Roman" w:hAnsi="Times New Roman"/>
      <w:b w:val="0"/>
      <w:sz w:val="20"/>
      <w:szCs w:val="20"/>
      <w:lang w:eastAsia="en-GB"/>
    </w:rPr>
  </w:style>
  <w:style w:type="character" w:customStyle="1" w:styleId="FodnotetekstTegn">
    <w:name w:val="Fodnotetekst Tegn"/>
    <w:aliases w:val="Schriftart: 9 pt Tegn,Schriftart: 10 pt Tegn,Schriftart: 8 pt Tegn,WB-Fußnotentext Tegn,fn Tegn,footnote text Tegn,Footnotes Tegn,Footnote ak Tegn,FoodNote Tegn,ft Tegn,Footnote text Tegn,Footnote Tegn,Footnote Text Char1 Tegn"/>
    <w:link w:val="Fodnotetekst"/>
    <w:semiHidden/>
    <w:rsid w:val="008826A2"/>
    <w:rPr>
      <w:rFonts w:ascii="Times New Roman" w:eastAsia="Times New Roman" w:hAnsi="Times New Roman"/>
      <w:b w:val="0"/>
      <w:sz w:val="20"/>
      <w:szCs w:val="20"/>
      <w:lang w:eastAsia="en-GB"/>
    </w:rPr>
  </w:style>
  <w:style w:type="paragraph" w:styleId="Markeringsbobletekst">
    <w:name w:val="Balloon Text"/>
    <w:basedOn w:val="Normal"/>
    <w:link w:val="MarkeringsbobletekstTegn"/>
    <w:uiPriority w:val="99"/>
    <w:semiHidden/>
    <w:unhideWhenUsed/>
    <w:rsid w:val="00F865FE"/>
    <w:rPr>
      <w:rFonts w:ascii="Lucida Grande" w:hAnsi="Lucida Grande"/>
      <w:sz w:val="18"/>
      <w:szCs w:val="18"/>
    </w:rPr>
  </w:style>
  <w:style w:type="character" w:customStyle="1" w:styleId="MarkeringsbobletekstTegn">
    <w:name w:val="Markeringsbobletekst Tegn"/>
    <w:basedOn w:val="Standardskrifttypeiafsnit"/>
    <w:link w:val="Markeringsbobletekst"/>
    <w:uiPriority w:val="99"/>
    <w:semiHidden/>
    <w:rsid w:val="00F865FE"/>
    <w:rPr>
      <w:rFonts w:ascii="Lucida Grande" w:eastAsia="Times New Roman" w:hAnsi="Lucida Grande"/>
      <w:b w:val="0"/>
      <w:sz w:val="18"/>
      <w:szCs w:val="18"/>
      <w:lang w:eastAsia="en-GB"/>
    </w:rPr>
  </w:style>
  <w:style w:type="paragraph" w:styleId="Listeafsnit">
    <w:name w:val="List Paragraph"/>
    <w:basedOn w:val="Normal"/>
    <w:uiPriority w:val="34"/>
    <w:qFormat/>
    <w:rsid w:val="002E51C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1311</Words>
  <Characters>7999</Characters>
  <Application>Microsoft Macintosh Word</Application>
  <DocSecurity>0</DocSecurity>
  <Lines>66</Lines>
  <Paragraphs>18</Paragraphs>
  <ScaleCrop>false</ScaleCrop>
  <Company>ILL</Company>
  <LinksUpToDate>false</LinksUpToDate>
  <CharactersWithSpaces>9292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Miriam Forster</dc:creator>
  <cp:keywords/>
  <dc:description/>
  <cp:lastModifiedBy>Peter Kjær Willendrup</cp:lastModifiedBy>
  <cp:revision>2</cp:revision>
  <dcterms:created xsi:type="dcterms:W3CDTF">2014-05-13T19:22:00Z</dcterms:created>
  <dcterms:modified xsi:type="dcterms:W3CDTF">2014-05-13T19:22:00Z</dcterms:modified>
</cp:coreProperties>
</file>