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E83" w:rsidRDefault="00A75C8F" w:rsidP="004B251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39370</wp:posOffset>
                </wp:positionV>
                <wp:extent cx="5782945" cy="2176145"/>
                <wp:effectExtent l="1905" t="2540" r="0" b="254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945" cy="217614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F40" w:rsidRPr="003D4FBC" w:rsidRDefault="00C63F40" w:rsidP="00375F17">
                            <w:pPr>
                              <w:tabs>
                                <w:tab w:val="left" w:pos="2410"/>
                              </w:tabs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Muon Joint Research Activity and Access Funding to stimulate high field measurements</w:t>
                            </w:r>
                          </w:p>
                          <w:p w:rsidR="004B2515" w:rsidRDefault="004B2515" w:rsidP="00375F17">
                            <w:pPr>
                              <w:tabs>
                                <w:tab w:val="left" w:pos="2410"/>
                              </w:tabs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Leading beneficiary: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 w:rsidR="00E46D4B">
                              <w:rPr>
                                <w:lang w:val="en-US"/>
                              </w:rPr>
                              <w:t>EU Researchers</w:t>
                            </w:r>
                          </w:p>
                          <w:p w:rsidR="004B2515" w:rsidRDefault="004B2515" w:rsidP="00375F17">
                            <w:pPr>
                              <w:tabs>
                                <w:tab w:val="left" w:pos="2410"/>
                              </w:tabs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Partners: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 w:rsidR="00E46D4B">
                              <w:rPr>
                                <w:lang w:val="en-US"/>
                              </w:rPr>
                              <w:t>PSI and ISIS, with a number of University groups (to be confirmed)</w:t>
                            </w:r>
                          </w:p>
                          <w:p w:rsidR="003D4FBC" w:rsidRDefault="00E11FD6" w:rsidP="003D4FBC">
                            <w:r>
                              <w:rPr>
                                <w:lang w:val="en-US"/>
                              </w:rPr>
                              <w:t xml:space="preserve">Estimated budget </w:t>
                            </w:r>
                            <w:r>
                              <w:t>(in person</w:t>
                            </w:r>
                            <w:r w:rsidR="003D4FBC">
                              <w:t xml:space="preserve"> months</w:t>
                            </w:r>
                            <w:r>
                              <w:t>, other direct cost</w:t>
                            </w:r>
                            <w:r w:rsidR="003D4FBC">
                              <w:t xml:space="preserve">) and tentative distribution </w:t>
                            </w:r>
                            <w:r>
                              <w:t>per partner</w:t>
                            </w:r>
                          </w:p>
                          <w:p w:rsidR="00D70FD8" w:rsidRDefault="008F048F" w:rsidP="00375F17">
                            <w:pPr>
                              <w:tabs>
                                <w:tab w:val="left" w:pos="2410"/>
                              </w:tabs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PDRAs requested at </w:t>
                            </w:r>
                            <w:r w:rsidR="0031738F">
                              <w:rPr>
                                <w:lang w:val="en-US"/>
                              </w:rPr>
                              <w:t xml:space="preserve">both </w:t>
                            </w:r>
                            <w:r>
                              <w:rPr>
                                <w:lang w:val="en-US"/>
                              </w:rPr>
                              <w:t>PSI and ISIS (each 36 person months) and a PDRA (24 person month</w:t>
                            </w:r>
                            <w:r w:rsidR="004F1165">
                              <w:rPr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lang w:val="en-US"/>
                              </w:rPr>
                              <w:t xml:space="preserve">) </w:t>
                            </w:r>
                            <w:r w:rsidR="00D70FD8">
                              <w:rPr>
                                <w:lang w:val="en-US"/>
                              </w:rPr>
                              <w:t>for</w:t>
                            </w:r>
                            <w:r>
                              <w:rPr>
                                <w:lang w:val="en-US"/>
                              </w:rPr>
                              <w:t xml:space="preserve"> a University partner developing DFT simulation codes.</w:t>
                            </w:r>
                            <w:r w:rsidR="0031738F">
                              <w:rPr>
                                <w:lang w:val="en-US"/>
                              </w:rPr>
                              <w:br/>
                            </w:r>
                            <w:r w:rsidR="00D70FD8">
                              <w:rPr>
                                <w:lang w:val="en-US"/>
                              </w:rPr>
                              <w:t xml:space="preserve">Funding for workshops and travel to </w:t>
                            </w:r>
                            <w:proofErr w:type="spellStart"/>
                            <w:r w:rsidR="00D70FD8">
                              <w:rPr>
                                <w:lang w:val="en-US"/>
                              </w:rPr>
                              <w:t>realise</w:t>
                            </w:r>
                            <w:proofErr w:type="spellEnd"/>
                            <w:r w:rsidR="00D70FD8">
                              <w:rPr>
                                <w:lang w:val="en-US"/>
                              </w:rPr>
                              <w:t xml:space="preserve"> proposed collaborative projects is also required.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65pt;margin-top:3.1pt;width:455.35pt;height:17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" fillcolor="#d8d8d8" stroked="f">
                <v:textbox>
                  <w:txbxContent>
                    <w:p w:rsidR="00C63F40" w:rsidRPr="003D4FBC" w:rsidRDefault="00C63F40" w:rsidP="00375F17">
                      <w:pPr>
                        <w:tabs>
                          <w:tab w:val="left" w:pos="2410"/>
                        </w:tabs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Muon Joint Research Activity and Access Funding to stimulate high field measurements</w:t>
                      </w:r>
                    </w:p>
                    <w:p w:rsidR="004B2515" w:rsidRDefault="004B2515" w:rsidP="00375F17">
                      <w:pPr>
                        <w:tabs>
                          <w:tab w:val="left" w:pos="2410"/>
                        </w:tabs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Leading beneficiary:</w:t>
                      </w:r>
                      <w:r>
                        <w:rPr>
                          <w:lang w:val="en-US"/>
                        </w:rPr>
                        <w:tab/>
                      </w:r>
                      <w:r w:rsidR="00E46D4B">
                        <w:rPr>
                          <w:lang w:val="en-US"/>
                        </w:rPr>
                        <w:t>EU Researchers</w:t>
                      </w:r>
                    </w:p>
                    <w:p w:rsidR="004B2515" w:rsidRDefault="004B2515" w:rsidP="00375F17">
                      <w:pPr>
                        <w:tabs>
                          <w:tab w:val="left" w:pos="2410"/>
                        </w:tabs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Partners:</w:t>
                      </w:r>
                      <w:r>
                        <w:rPr>
                          <w:lang w:val="en-US"/>
                        </w:rPr>
                        <w:tab/>
                      </w:r>
                      <w:r w:rsidR="00E46D4B">
                        <w:rPr>
                          <w:lang w:val="en-US"/>
                        </w:rPr>
                        <w:t>PSI and ISIS, with a number of University groups (to be confirmed)</w:t>
                      </w:r>
                    </w:p>
                    <w:p w:rsidR="003D4FBC" w:rsidRDefault="00E11FD6" w:rsidP="003D4FBC">
                      <w:r>
                        <w:rPr>
                          <w:lang w:val="en-US"/>
                        </w:rPr>
                        <w:t xml:space="preserve">Estimated budget </w:t>
                      </w:r>
                      <w:r>
                        <w:t>(in person</w:t>
                      </w:r>
                      <w:r w:rsidR="003D4FBC">
                        <w:t xml:space="preserve"> months</w:t>
                      </w:r>
                      <w:r>
                        <w:t>, other direct cost</w:t>
                      </w:r>
                      <w:r w:rsidR="003D4FBC">
                        <w:t xml:space="preserve">) and tentative distribution </w:t>
                      </w:r>
                      <w:r>
                        <w:t>per partner</w:t>
                      </w:r>
                    </w:p>
                    <w:p w:rsidR="00D70FD8" w:rsidRDefault="008F048F" w:rsidP="00375F17">
                      <w:pPr>
                        <w:tabs>
                          <w:tab w:val="left" w:pos="2410"/>
                        </w:tabs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PDRAs requested at </w:t>
                      </w:r>
                      <w:r w:rsidR="0031738F">
                        <w:rPr>
                          <w:lang w:val="en-US"/>
                        </w:rPr>
                        <w:t xml:space="preserve">both </w:t>
                      </w:r>
                      <w:r>
                        <w:rPr>
                          <w:lang w:val="en-US"/>
                        </w:rPr>
                        <w:t>PSI and ISIS (each 36 person months) and a PDRA (24 person month</w:t>
                      </w:r>
                      <w:r w:rsidR="004F1165">
                        <w:rPr>
                          <w:lang w:val="en-US"/>
                        </w:rPr>
                        <w:t>s</w:t>
                      </w:r>
                      <w:r>
                        <w:rPr>
                          <w:lang w:val="en-US"/>
                        </w:rPr>
                        <w:t xml:space="preserve">) </w:t>
                      </w:r>
                      <w:r w:rsidR="00D70FD8">
                        <w:rPr>
                          <w:lang w:val="en-US"/>
                        </w:rPr>
                        <w:t>for</w:t>
                      </w:r>
                      <w:r>
                        <w:rPr>
                          <w:lang w:val="en-US"/>
                        </w:rPr>
                        <w:t xml:space="preserve"> a University partner developing DFT simulation codes.</w:t>
                      </w:r>
                      <w:r w:rsidR="0031738F">
                        <w:rPr>
                          <w:lang w:val="en-US"/>
                        </w:rPr>
                        <w:br/>
                      </w:r>
                      <w:r w:rsidR="00D70FD8">
                        <w:rPr>
                          <w:lang w:val="en-US"/>
                        </w:rPr>
                        <w:t xml:space="preserve">Funding for workshops and travel to </w:t>
                      </w:r>
                      <w:proofErr w:type="spellStart"/>
                      <w:r w:rsidR="00D70FD8">
                        <w:rPr>
                          <w:lang w:val="en-US"/>
                        </w:rPr>
                        <w:t>realise</w:t>
                      </w:r>
                      <w:proofErr w:type="spellEnd"/>
                      <w:r w:rsidR="00D70FD8">
                        <w:rPr>
                          <w:lang w:val="en-US"/>
                        </w:rPr>
                        <w:t xml:space="preserve"> proposed collaborative projects is also required.</w:t>
                      </w:r>
                    </w:p>
                  </w:txbxContent>
                </v:textbox>
              </v:shape>
            </w:pict>
          </mc:Fallback>
        </mc:AlternateContent>
      </w:r>
    </w:p>
    <w:p w:rsidR="002E7E83" w:rsidRDefault="002E7E83"/>
    <w:p w:rsidR="002E7E83" w:rsidRDefault="002E7E83"/>
    <w:p w:rsidR="00077945" w:rsidRDefault="00077945"/>
    <w:p w:rsidR="002E7E83" w:rsidRDefault="002E7E83"/>
    <w:p w:rsidR="00375F17" w:rsidRDefault="00375F17"/>
    <w:p w:rsidR="00375F17" w:rsidRDefault="00375F17"/>
    <w:p w:rsidR="00223225" w:rsidRPr="007B62BE" w:rsidRDefault="004B2515" w:rsidP="00584008">
      <w:pPr>
        <w:spacing w:after="120"/>
        <w:rPr>
          <w:i/>
        </w:rPr>
      </w:pPr>
      <w:r w:rsidRPr="00223225">
        <w:rPr>
          <w:b/>
        </w:rPr>
        <w:t>Abstract of your innovative activity:</w:t>
      </w:r>
    </w:p>
    <w:p w:rsidR="0031738F" w:rsidRDefault="0031738F" w:rsidP="007B62BE">
      <w:pPr>
        <w:spacing w:before="240" w:after="120"/>
      </w:pPr>
      <w:r w:rsidRPr="00DC6F33">
        <w:rPr>
          <w:b/>
        </w:rPr>
        <w:t xml:space="preserve">Funding for </w:t>
      </w:r>
      <w:r w:rsidRPr="0005724B">
        <w:rPr>
          <w:b/>
        </w:rPr>
        <w:t>Access</w:t>
      </w:r>
      <w:r>
        <w:t xml:space="preserve"> is proposed. It’s suggested that funding is restricted to groups using the novel High Field muon facilities recently developed at both PSI and ISIS, with a focus of helping new users’ exploit these unique spectrometers in their research.</w:t>
      </w:r>
    </w:p>
    <w:p w:rsidR="00E46D4B" w:rsidRDefault="00E46D4B" w:rsidP="007B62BE">
      <w:pPr>
        <w:spacing w:before="240" w:after="120"/>
      </w:pPr>
      <w:r>
        <w:t xml:space="preserve">A </w:t>
      </w:r>
      <w:r w:rsidRPr="0005724B">
        <w:rPr>
          <w:b/>
        </w:rPr>
        <w:t>Joint Research Activity for Muons</w:t>
      </w:r>
      <w:r>
        <w:t xml:space="preserve"> is proposed that aims to develop the following Task Areas:</w:t>
      </w:r>
    </w:p>
    <w:p w:rsidR="007B62BE" w:rsidRPr="007B62BE" w:rsidRDefault="00D57A8E" w:rsidP="009C39B2">
      <w:pPr>
        <w:numPr>
          <w:ilvl w:val="0"/>
          <w:numId w:val="3"/>
        </w:numPr>
        <w:spacing w:after="0"/>
        <w:ind w:left="425" w:hanging="357"/>
        <w:rPr>
          <w:b/>
        </w:rPr>
      </w:pPr>
      <w:r w:rsidRPr="007B62BE">
        <w:rPr>
          <w:b/>
        </w:rPr>
        <w:t>The d</w:t>
      </w:r>
      <w:r w:rsidR="00E46D4B" w:rsidRPr="007B62BE">
        <w:rPr>
          <w:b/>
        </w:rPr>
        <w:t>evelopment of software methods for improved muon data analysis</w:t>
      </w:r>
    </w:p>
    <w:p w:rsidR="00A31B57" w:rsidRDefault="009C39B2" w:rsidP="00A31B57">
      <w:pPr>
        <w:spacing w:after="120"/>
        <w:ind w:left="426"/>
      </w:pPr>
      <w:r>
        <w:t xml:space="preserve">The </w:t>
      </w:r>
      <w:r w:rsidR="0031738F">
        <w:t>purpose</w:t>
      </w:r>
      <w:r>
        <w:t xml:space="preserve"> of this task will be to investigate</w:t>
      </w:r>
      <w:r w:rsidR="007B62BE">
        <w:t xml:space="preserve"> the role of simulation techniques </w:t>
      </w:r>
      <w:r w:rsidR="00DA0BCF">
        <w:t>for providing unique information for</w:t>
      </w:r>
      <w:r>
        <w:t xml:space="preserve"> muon data analysis. Work will focus particularly on the application of </w:t>
      </w:r>
      <w:r w:rsidR="007B62BE">
        <w:t xml:space="preserve">DFT methods </w:t>
      </w:r>
      <w:r>
        <w:t>both to estimate</w:t>
      </w:r>
      <w:r w:rsidR="007B62BE">
        <w:t xml:space="preserve"> hyperfine couplings </w:t>
      </w:r>
      <w:r>
        <w:t xml:space="preserve">of </w:t>
      </w:r>
      <w:proofErr w:type="spellStart"/>
      <w:r>
        <w:t>muoniated</w:t>
      </w:r>
      <w:proofErr w:type="spellEnd"/>
      <w:r>
        <w:t xml:space="preserve"> radicals </w:t>
      </w:r>
      <w:r w:rsidR="007B62BE">
        <w:t xml:space="preserve">and </w:t>
      </w:r>
      <w:r>
        <w:t>to determine</w:t>
      </w:r>
      <w:r w:rsidR="007B62BE">
        <w:t xml:space="preserve"> </w:t>
      </w:r>
      <w:r>
        <w:t xml:space="preserve">the muon site and charge state, </w:t>
      </w:r>
      <w:r w:rsidR="00195920">
        <w:t xml:space="preserve">an area now attracting research worldwide, </w:t>
      </w:r>
      <w:r>
        <w:t xml:space="preserve">and is likely to involve both </w:t>
      </w:r>
      <w:r w:rsidR="007B62BE">
        <w:t>software development and worksh</w:t>
      </w:r>
      <w:r>
        <w:t>ops.</w:t>
      </w:r>
      <w:r w:rsidR="00DA0BCF">
        <w:t xml:space="preserve"> A number of University groups have expressed an interest of working in this area, and a br</w:t>
      </w:r>
      <w:r w:rsidR="00336466">
        <w:t xml:space="preserve">oad collaboration </w:t>
      </w:r>
      <w:r w:rsidR="00195920">
        <w:t xml:space="preserve">supported by this JRA </w:t>
      </w:r>
      <w:r w:rsidR="00336466">
        <w:t>is envisaged.</w:t>
      </w:r>
      <w:r w:rsidR="00195920">
        <w:t xml:space="preserve"> </w:t>
      </w:r>
      <w:r w:rsidR="000B2753">
        <w:t>Applications of the DFT codes are being developed</w:t>
      </w:r>
      <w:r w:rsidR="0099626D">
        <w:t xml:space="preserve"> in many science areas, and links to communities, including </w:t>
      </w:r>
      <w:r w:rsidR="000B2753">
        <w:t xml:space="preserve">neutron </w:t>
      </w:r>
      <w:r w:rsidR="0031738F">
        <w:t xml:space="preserve">scattering </w:t>
      </w:r>
      <w:r w:rsidR="000B2753">
        <w:t>and magnetic resonance</w:t>
      </w:r>
      <w:r w:rsidR="0099626D">
        <w:t>, are</w:t>
      </w:r>
      <w:r w:rsidR="000B2753">
        <w:t xml:space="preserve"> envisaged. </w:t>
      </w:r>
      <w:r w:rsidR="00195920">
        <w:t>Methods developed during this task will be made available to users through analysis codes supported by the facilities</w:t>
      </w:r>
      <w:r w:rsidR="00174AA1">
        <w:t>,</w:t>
      </w:r>
      <w:r w:rsidR="0031738F">
        <w:t xml:space="preserve"> and </w:t>
      </w:r>
      <w:r w:rsidR="00174AA1">
        <w:t>the work is</w:t>
      </w:r>
      <w:r w:rsidR="0031738F">
        <w:t xml:space="preserve"> likely to contribute to the </w:t>
      </w:r>
      <w:r w:rsidR="00174AA1">
        <w:t xml:space="preserve">international </w:t>
      </w:r>
      <w:proofErr w:type="spellStart"/>
      <w:r w:rsidR="00174AA1">
        <w:t>Mantid</w:t>
      </w:r>
      <w:proofErr w:type="spellEnd"/>
      <w:r w:rsidR="00174AA1">
        <w:t xml:space="preserve"> project</w:t>
      </w:r>
      <w:r w:rsidR="00195920">
        <w:t>.</w:t>
      </w:r>
    </w:p>
    <w:p w:rsidR="00A31B57" w:rsidRPr="00734B3A" w:rsidRDefault="00A31B57" w:rsidP="00A31B57">
      <w:pPr>
        <w:numPr>
          <w:ilvl w:val="0"/>
          <w:numId w:val="3"/>
        </w:numPr>
        <w:spacing w:after="0"/>
        <w:ind w:left="425" w:hanging="357"/>
        <w:rPr>
          <w:b/>
        </w:rPr>
      </w:pPr>
      <w:r w:rsidRPr="00734B3A">
        <w:rPr>
          <w:b/>
        </w:rPr>
        <w:t>GPU and MIC technologies for muon data analysis and instrument simulations</w:t>
      </w:r>
    </w:p>
    <w:p w:rsidR="00A31B57" w:rsidRPr="00734B3A" w:rsidRDefault="00A31B57" w:rsidP="00A31B57">
      <w:pPr>
        <w:spacing w:after="120"/>
        <w:ind w:left="426"/>
      </w:pPr>
      <w:r w:rsidRPr="00734B3A">
        <w:t xml:space="preserve">The arrival of the Geiger-mode avalanche photodiodes (APDs) allow much more compact </w:t>
      </w:r>
      <w:proofErr w:type="spellStart"/>
      <w:r w:rsidRPr="00734B3A">
        <w:t>μSR</w:t>
      </w:r>
      <w:proofErr w:type="spellEnd"/>
      <w:r w:rsidRPr="00734B3A">
        <w:t xml:space="preserve"> spectrometers with </w:t>
      </w:r>
      <w:r w:rsidR="00456078" w:rsidRPr="00734B3A">
        <w:t>unmatched time resolution, typically at the cost of a higher segmentation of the</w:t>
      </w:r>
      <w:r w:rsidR="009B24A1" w:rsidRPr="00734B3A">
        <w:t xml:space="preserve"> detector systems. Together this</w:t>
      </w:r>
      <w:r w:rsidR="00456078" w:rsidRPr="00734B3A">
        <w:t xml:space="preserve"> </w:t>
      </w:r>
      <w:r w:rsidR="00A66226" w:rsidRPr="00734B3A">
        <w:t>results</w:t>
      </w:r>
      <w:r w:rsidR="00456078" w:rsidRPr="00734B3A">
        <w:t xml:space="preserve"> </w:t>
      </w:r>
      <w:r w:rsidR="00A66226" w:rsidRPr="00734B3A">
        <w:t>in</w:t>
      </w:r>
      <w:r w:rsidR="00456078" w:rsidRPr="00734B3A">
        <w:t xml:space="preserve"> much larger data sets, which </w:t>
      </w:r>
      <w:r w:rsidR="00A66226" w:rsidRPr="00734B3A">
        <w:t>in turn leads to very time consuming fits</w:t>
      </w:r>
      <w:r w:rsidR="008C603D" w:rsidRPr="00734B3A">
        <w:t xml:space="preserve">. On current workstations such fits can easily </w:t>
      </w:r>
      <w:r w:rsidR="009B24A1" w:rsidRPr="00734B3A">
        <w:t>need</w:t>
      </w:r>
      <w:r w:rsidR="008C603D" w:rsidRPr="00734B3A">
        <w:t xml:space="preserve"> hours for some instruments or for global fits. Similar problems arise for instrument simulations based on </w:t>
      </w:r>
      <w:proofErr w:type="spellStart"/>
      <w:r w:rsidR="008C603D" w:rsidRPr="00734B3A">
        <w:t>Geant</w:t>
      </w:r>
      <w:proofErr w:type="spellEnd"/>
      <w:r w:rsidR="008C603D" w:rsidRPr="00734B3A">
        <w:t>, and therefore do</w:t>
      </w:r>
      <w:r w:rsidR="00571E1C" w:rsidRPr="00734B3A">
        <w:t xml:space="preserve"> </w:t>
      </w:r>
      <w:r w:rsidR="008C603D" w:rsidRPr="00734B3A">
        <w:t>n</w:t>
      </w:r>
      <w:r w:rsidR="00571E1C" w:rsidRPr="00734B3A">
        <w:t>o</w:t>
      </w:r>
      <w:r w:rsidR="008C603D" w:rsidRPr="00734B3A">
        <w:t xml:space="preserve">t allow very systematic instrument simulations </w:t>
      </w:r>
      <w:r w:rsidR="00B60019" w:rsidRPr="00734B3A">
        <w:t>within a reasonable time</w:t>
      </w:r>
      <w:r w:rsidR="009B24A1" w:rsidRPr="00734B3A">
        <w:t>,</w:t>
      </w:r>
      <w:r w:rsidR="00B60019" w:rsidRPr="00734B3A">
        <w:t xml:space="preserve"> </w:t>
      </w:r>
      <w:r w:rsidR="008C603D" w:rsidRPr="00734B3A">
        <w:t xml:space="preserve">which often </w:t>
      </w:r>
      <w:r w:rsidR="00FA5E71" w:rsidRPr="00734B3A">
        <w:t xml:space="preserve">would be </w:t>
      </w:r>
      <w:r w:rsidR="008C603D" w:rsidRPr="00734B3A">
        <w:t>beneficial for the improvement of the instruments.</w:t>
      </w:r>
      <w:r w:rsidR="00E458EA" w:rsidRPr="00734B3A">
        <w:t xml:space="preserve"> Recent progress </w:t>
      </w:r>
      <w:r w:rsidR="00B06079" w:rsidRPr="00734B3A">
        <w:t xml:space="preserve">in GPU technologies brought “high performance computing” to the workstation at an affordable price. </w:t>
      </w:r>
      <w:r w:rsidR="009B24A1" w:rsidRPr="00734B3A">
        <w:t>V</w:t>
      </w:r>
      <w:r w:rsidR="00B06079" w:rsidRPr="00734B3A">
        <w:t>ery recently Intel introduced MIC (Many Integrated Core Architecture) which will directly compete with GPU’s</w:t>
      </w:r>
      <w:r w:rsidR="00FA5E71" w:rsidRPr="00734B3A">
        <w:t xml:space="preserve"> with some very prom</w:t>
      </w:r>
      <w:r w:rsidR="009B24A1" w:rsidRPr="00734B3A">
        <w:t>ising features compared to them</w:t>
      </w:r>
      <w:r w:rsidR="00B06079" w:rsidRPr="00734B3A">
        <w:t xml:space="preserve">. The goal of this task will be to make these new technologies available for data analysis </w:t>
      </w:r>
      <w:r w:rsidR="00FA5E71" w:rsidRPr="00734B3A">
        <w:t xml:space="preserve">packages </w:t>
      </w:r>
      <w:r w:rsidR="00B06079" w:rsidRPr="00734B3A">
        <w:t xml:space="preserve">and investigate </w:t>
      </w:r>
      <w:r w:rsidR="009B24A1" w:rsidRPr="00734B3A">
        <w:t>their implementation</w:t>
      </w:r>
      <w:r w:rsidR="00B06079" w:rsidRPr="00734B3A">
        <w:t xml:space="preserve"> into instrument simulations.</w:t>
      </w:r>
      <w:r w:rsidR="00F113DA" w:rsidRPr="00734B3A">
        <w:t xml:space="preserve"> Expected speedu</w:t>
      </w:r>
      <w:r w:rsidR="00403684" w:rsidRPr="00734B3A">
        <w:t xml:space="preserve">ps range between a </w:t>
      </w:r>
      <w:proofErr w:type="gramStart"/>
      <w:r w:rsidR="00403684" w:rsidRPr="00734B3A">
        <w:t>factor</w:t>
      </w:r>
      <w:proofErr w:type="gramEnd"/>
      <w:r w:rsidR="00403684" w:rsidRPr="00734B3A">
        <w:t xml:space="preserve"> of 10 to </w:t>
      </w:r>
      <w:r w:rsidR="00F113DA" w:rsidRPr="00734B3A">
        <w:t>100 at much lower costs than cluster computing can offer.</w:t>
      </w:r>
      <w:r w:rsidR="00B06079" w:rsidRPr="00734B3A">
        <w:t xml:space="preserve"> </w:t>
      </w:r>
      <w:r w:rsidR="00B60019" w:rsidRPr="00734B3A">
        <w:t xml:space="preserve">In </w:t>
      </w:r>
      <w:r w:rsidR="00FF14EB" w:rsidRPr="00734B3A">
        <w:t>the</w:t>
      </w:r>
      <w:r w:rsidR="00B60019" w:rsidRPr="00734B3A">
        <w:t>s</w:t>
      </w:r>
      <w:r w:rsidR="00FF14EB" w:rsidRPr="00734B3A">
        <w:t>e</w:t>
      </w:r>
      <w:r w:rsidR="00B60019" w:rsidRPr="00734B3A">
        <w:t xml:space="preserve"> developments we will directly profit from synergies with </w:t>
      </w:r>
      <w:r w:rsidR="009B24A1" w:rsidRPr="00734B3A">
        <w:t xml:space="preserve">the accelerator division at </w:t>
      </w:r>
      <w:r w:rsidR="00B60019" w:rsidRPr="00734B3A">
        <w:t>PSI where these technologies are</w:t>
      </w:r>
      <w:r w:rsidR="00FA5E71" w:rsidRPr="00734B3A">
        <w:t xml:space="preserve"> also considered for the study of beam dynamics.</w:t>
      </w:r>
    </w:p>
    <w:p w:rsidR="007B62BE" w:rsidRPr="007B62BE" w:rsidRDefault="00D57A8E" w:rsidP="009C39B2">
      <w:pPr>
        <w:numPr>
          <w:ilvl w:val="0"/>
          <w:numId w:val="3"/>
        </w:numPr>
        <w:spacing w:after="0"/>
        <w:ind w:left="425" w:hanging="357"/>
        <w:rPr>
          <w:b/>
        </w:rPr>
      </w:pPr>
      <w:r w:rsidRPr="007B62BE">
        <w:rPr>
          <w:b/>
        </w:rPr>
        <w:t>An evaluation of new source technologies for future high intensity muon sources</w:t>
      </w:r>
    </w:p>
    <w:p w:rsidR="007B62BE" w:rsidRDefault="00E7682A" w:rsidP="007B62BE">
      <w:pPr>
        <w:spacing w:after="120"/>
        <w:ind w:left="426"/>
      </w:pPr>
      <w:r>
        <w:t>Novel muon techniques</w:t>
      </w:r>
      <w:r w:rsidR="00B0059E">
        <w:t xml:space="preserve"> currently being developed and used by the community</w:t>
      </w:r>
      <w:r>
        <w:t>, such as low energy</w:t>
      </w:r>
      <w:r w:rsidR="00B0059E">
        <w:t xml:space="preserve"> </w:t>
      </w:r>
      <w:proofErr w:type="spellStart"/>
      <w:r w:rsidR="00B0059E">
        <w:rPr>
          <w:rFonts w:ascii="Arial" w:hAnsi="Arial" w:cs="Arial"/>
        </w:rPr>
        <w:t>μ</w:t>
      </w:r>
      <w:r w:rsidR="00B0059E">
        <w:t>SR</w:t>
      </w:r>
      <w:proofErr w:type="spellEnd"/>
      <w:r w:rsidR="00B0059E">
        <w:t xml:space="preserve"> and the application of pulsed </w:t>
      </w:r>
      <w:proofErr w:type="gramStart"/>
      <w:r w:rsidR="00B0059E">
        <w:t>stimuli,</w:t>
      </w:r>
      <w:proofErr w:type="gramEnd"/>
      <w:r w:rsidR="00B0059E">
        <w:t xml:space="preserve"> would benefit greatly from an enhanced muon flux. The aim of this task is to consider how </w:t>
      </w:r>
      <w:r w:rsidR="00174AA1">
        <w:t>future</w:t>
      </w:r>
      <w:r w:rsidR="00B0059E">
        <w:t xml:space="preserve"> high intensity sources might be realised. </w:t>
      </w:r>
      <w:r w:rsidR="00917836">
        <w:t xml:space="preserve">In particular, </w:t>
      </w:r>
      <w:r w:rsidR="00174AA1">
        <w:t>a</w:t>
      </w:r>
      <w:r w:rsidR="00917836">
        <w:t xml:space="preserve"> recent</w:t>
      </w:r>
      <w:r w:rsidR="007B62BE">
        <w:t xml:space="preserve"> idea of </w:t>
      </w:r>
      <w:r w:rsidR="00174AA1">
        <w:t>extracting muons from</w:t>
      </w:r>
      <w:r w:rsidR="00917836">
        <w:t xml:space="preserve"> existing spallation targets will be explored, with simulations being used to evaluate the polarisation and utility of beams produced using this method. A wider view will also be taken, examining target and accelerator technologies, and considering </w:t>
      </w:r>
      <w:r w:rsidR="00174AA1">
        <w:t>how</w:t>
      </w:r>
      <w:r w:rsidR="00917836">
        <w:t xml:space="preserve"> a future high intensity muon source might be realised within the current ESFRI roadmap.</w:t>
      </w:r>
    </w:p>
    <w:p w:rsidR="00D57A8E" w:rsidRPr="007B62BE" w:rsidRDefault="00D57A8E" w:rsidP="009C39B2">
      <w:pPr>
        <w:numPr>
          <w:ilvl w:val="0"/>
          <w:numId w:val="3"/>
        </w:numPr>
        <w:spacing w:after="0"/>
        <w:ind w:left="425" w:hanging="357"/>
        <w:rPr>
          <w:b/>
        </w:rPr>
      </w:pPr>
      <w:r w:rsidRPr="007B62BE">
        <w:rPr>
          <w:b/>
        </w:rPr>
        <w:t xml:space="preserve">The study of emerging detector technologies and their suitability for </w:t>
      </w:r>
      <w:proofErr w:type="spellStart"/>
      <w:r w:rsidRPr="007B62BE">
        <w:rPr>
          <w:rFonts w:ascii="Arial" w:hAnsi="Arial" w:cs="Arial"/>
          <w:b/>
        </w:rPr>
        <w:t>μ</w:t>
      </w:r>
      <w:r w:rsidRPr="007B62BE">
        <w:rPr>
          <w:b/>
        </w:rPr>
        <w:t>SR</w:t>
      </w:r>
      <w:proofErr w:type="spellEnd"/>
      <w:r w:rsidRPr="007B62BE">
        <w:rPr>
          <w:b/>
        </w:rPr>
        <w:t xml:space="preserve"> experiments</w:t>
      </w:r>
    </w:p>
    <w:p w:rsidR="007B62BE" w:rsidRDefault="008D6417" w:rsidP="007B62BE">
      <w:pPr>
        <w:spacing w:after="120"/>
        <w:ind w:left="426"/>
      </w:pPr>
      <w:r>
        <w:t>Novel detector technologies based on Geiger-mode avalanche photodiodes (APD</w:t>
      </w:r>
      <w:r w:rsidR="00174AA1">
        <w:t>s</w:t>
      </w:r>
      <w:r>
        <w:t>) were develop</w:t>
      </w:r>
      <w:r w:rsidR="00174AA1">
        <w:t>ed during Framework Programme 7, proving</w:t>
      </w:r>
      <w:r>
        <w:t xml:space="preserve"> crucial for </w:t>
      </w:r>
      <w:r w:rsidR="00174AA1">
        <w:t xml:space="preserve">the </w:t>
      </w:r>
      <w:r>
        <w:t xml:space="preserve">constructing </w:t>
      </w:r>
      <w:r w:rsidR="00174AA1">
        <w:t>a</w:t>
      </w:r>
      <w:r>
        <w:t xml:space="preserve"> compact field-insensitive fast timing array required for</w:t>
      </w:r>
      <w:r w:rsidR="00904606">
        <w:t xml:space="preserve"> the PSI high field instrument. The cap</w:t>
      </w:r>
      <w:r w:rsidR="00174AA1">
        <w:t>ability of commercial APD</w:t>
      </w:r>
      <w:r w:rsidR="00904606">
        <w:t xml:space="preserve">s </w:t>
      </w:r>
      <w:r w:rsidR="00545C6D">
        <w:t>has, however, advanced rapidly in recent years</w:t>
      </w:r>
      <w:r w:rsidR="00904606">
        <w:t>, with new devices</w:t>
      </w:r>
      <w:r w:rsidR="007B62BE">
        <w:t xml:space="preserve"> </w:t>
      </w:r>
      <w:r w:rsidR="00904606">
        <w:t>promising a significant performance improvement</w:t>
      </w:r>
      <w:r w:rsidR="00174AA1">
        <w:t xml:space="preserve"> particularly for fast timing applications</w:t>
      </w:r>
      <w:r w:rsidR="00904606">
        <w:t>. Furthermore, alternative technologies, such a</w:t>
      </w:r>
      <w:r w:rsidR="00545C6D">
        <w:t>s the Micro Channel Plate (MCP)</w:t>
      </w:r>
      <w:r w:rsidR="00904606">
        <w:t xml:space="preserve">, are becoming available that </w:t>
      </w:r>
      <w:r w:rsidR="00545C6D">
        <w:t>merit evaluation and comparison with APDs</w:t>
      </w:r>
      <w:r w:rsidR="00716E5A">
        <w:t xml:space="preserve">. The aim of this task is to evaluate emerging detector technologies to ensure future </w:t>
      </w:r>
      <w:r w:rsidR="00174AA1">
        <w:t xml:space="preserve">muon </w:t>
      </w:r>
      <w:r w:rsidR="00716E5A">
        <w:t>instrument arrays continue to be state of the art. Because of the contrasting requirements of the PSI and ISIS sources</w:t>
      </w:r>
      <w:r w:rsidR="00847E83">
        <w:t>,</w:t>
      </w:r>
      <w:r w:rsidR="00716E5A">
        <w:t xml:space="preserve"> collaborative work between the facilities is </w:t>
      </w:r>
      <w:r w:rsidR="005A637C">
        <w:t>essential</w:t>
      </w:r>
      <w:r w:rsidR="00716E5A">
        <w:t xml:space="preserve"> to this project</w:t>
      </w:r>
      <w:r w:rsidR="005A637C">
        <w:t xml:space="preserve"> if a proper overview is to </w:t>
      </w:r>
      <w:r w:rsidR="00174AA1">
        <w:t xml:space="preserve">be </w:t>
      </w:r>
      <w:r w:rsidR="005A637C">
        <w:t>obtained</w:t>
      </w:r>
      <w:r w:rsidR="00716E5A">
        <w:t>.</w:t>
      </w:r>
      <w:r w:rsidR="00847E83">
        <w:t xml:space="preserve"> </w:t>
      </w:r>
      <w:r w:rsidR="00545C6D">
        <w:t>Collaboration</w:t>
      </w:r>
      <w:r w:rsidR="00847E83">
        <w:t xml:space="preserve"> with neutron detector groups at the facilities </w:t>
      </w:r>
      <w:r w:rsidR="00174AA1">
        <w:t xml:space="preserve">is </w:t>
      </w:r>
      <w:r w:rsidR="00A85424">
        <w:t>anticipated, ensuring a broad contribution from results obtained from this work</w:t>
      </w:r>
      <w:r w:rsidR="00847E83">
        <w:t>.</w:t>
      </w:r>
    </w:p>
    <w:p w:rsidR="00D57A8E" w:rsidRPr="007B62BE" w:rsidRDefault="00D57A8E" w:rsidP="009C39B2">
      <w:pPr>
        <w:numPr>
          <w:ilvl w:val="0"/>
          <w:numId w:val="3"/>
        </w:numPr>
        <w:spacing w:after="0"/>
        <w:ind w:left="425" w:hanging="357"/>
        <w:rPr>
          <w:b/>
        </w:rPr>
      </w:pPr>
      <w:r w:rsidRPr="007B62BE">
        <w:rPr>
          <w:b/>
        </w:rPr>
        <w:t>The development of e-Learning material for scientists new to the muon technique</w:t>
      </w:r>
    </w:p>
    <w:p w:rsidR="007B62BE" w:rsidRDefault="002A29DF" w:rsidP="007B62BE">
      <w:pPr>
        <w:spacing w:after="120"/>
        <w:ind w:left="426"/>
      </w:pPr>
      <w:r>
        <w:t xml:space="preserve">Both ISIS and PSI run regular muon </w:t>
      </w:r>
      <w:r w:rsidR="00A85424">
        <w:t xml:space="preserve">and condensed matter </w:t>
      </w:r>
      <w:r>
        <w:t xml:space="preserve">schools that are designed to introduce young researchers to muon spectroscopic techniques. The aim of this task will be </w:t>
      </w:r>
      <w:r w:rsidR="005120AE">
        <w:t>the</w:t>
      </w:r>
      <w:r>
        <w:t xml:space="preserve"> development </w:t>
      </w:r>
      <w:r w:rsidR="007B62BE">
        <w:t>e</w:t>
      </w:r>
      <w:r>
        <w:t>-</w:t>
      </w:r>
      <w:r w:rsidR="007B62BE">
        <w:t>Learning material</w:t>
      </w:r>
      <w:r>
        <w:t xml:space="preserve"> designed both to support the curriculum taught during these schools and</w:t>
      </w:r>
      <w:r w:rsidR="00813458">
        <w:t>, importantly,</w:t>
      </w:r>
      <w:r>
        <w:t xml:space="preserve"> provide a</w:t>
      </w:r>
      <w:r w:rsidR="00A85424">
        <w:t>n on-line</w:t>
      </w:r>
      <w:r>
        <w:t xml:space="preserve"> learning resource </w:t>
      </w:r>
      <w:r w:rsidR="00813458">
        <w:t xml:space="preserve">for muon spectroscopy that is continuously </w:t>
      </w:r>
      <w:r w:rsidR="005120AE">
        <w:t>available to the community</w:t>
      </w:r>
      <w:r w:rsidR="00813458">
        <w:t>.</w:t>
      </w:r>
      <w:r w:rsidR="005120AE">
        <w:t xml:space="preserve"> The material is likely to include lectu</w:t>
      </w:r>
      <w:r w:rsidR="0025523D">
        <w:t>res, supporting review articles and</w:t>
      </w:r>
      <w:r w:rsidR="005120AE">
        <w:t xml:space="preserve"> sample data for analysis</w:t>
      </w:r>
      <w:r w:rsidR="0025523D">
        <w:t>. C</w:t>
      </w:r>
      <w:r w:rsidR="005120AE">
        <w:t xml:space="preserve">odes </w:t>
      </w:r>
      <w:r w:rsidR="0025523D">
        <w:t>to enable students to</w:t>
      </w:r>
      <w:r w:rsidR="005120AE">
        <w:t xml:space="preserve"> c</w:t>
      </w:r>
      <w:r w:rsidR="0025523D">
        <w:t>omplete simulated muon experiments may also be developed, building on the Geant</w:t>
      </w:r>
      <w:r w:rsidR="00A85424">
        <w:t>4</w:t>
      </w:r>
      <w:r w:rsidR="0025523D">
        <w:t>-based simulations developed during Framework Programmes 6 and 7.</w:t>
      </w:r>
    </w:p>
    <w:p w:rsidR="00D57A8E" w:rsidRPr="007B62BE" w:rsidRDefault="00D57A8E" w:rsidP="009C39B2">
      <w:pPr>
        <w:numPr>
          <w:ilvl w:val="0"/>
          <w:numId w:val="3"/>
        </w:numPr>
        <w:spacing w:after="0"/>
        <w:ind w:left="425" w:hanging="357"/>
        <w:rPr>
          <w:b/>
        </w:rPr>
      </w:pPr>
      <w:r w:rsidRPr="007B62BE">
        <w:rPr>
          <w:b/>
        </w:rPr>
        <w:t>Promoting Joint Activities between PSI and ISIS muon sources</w:t>
      </w:r>
    </w:p>
    <w:p w:rsidR="007B62BE" w:rsidRDefault="001F52BF" w:rsidP="007B62BE">
      <w:pPr>
        <w:spacing w:after="120"/>
        <w:ind w:left="426"/>
      </w:pPr>
      <w:r>
        <w:t>The PSI and ISIS muon sources are complementary</w:t>
      </w:r>
      <w:r w:rsidR="002110B1">
        <w:t>;</w:t>
      </w:r>
      <w:r>
        <w:t xml:space="preserve"> the beam structure of the </w:t>
      </w:r>
      <w:bookmarkStart w:id="0" w:name="OLE_LINK1"/>
      <w:bookmarkStart w:id="1" w:name="OLE_LINK2"/>
      <w:proofErr w:type="spellStart"/>
      <w:r>
        <w:t>S</w:t>
      </w:r>
      <w:r>
        <w:rPr>
          <w:rFonts w:ascii="Times New Roman" w:hAnsi="Times New Roman"/>
        </w:rPr>
        <w:t>μ</w:t>
      </w:r>
      <w:r>
        <w:t>S</w:t>
      </w:r>
      <w:bookmarkEnd w:id="0"/>
      <w:bookmarkEnd w:id="1"/>
      <w:proofErr w:type="spellEnd"/>
      <w:r>
        <w:t xml:space="preserve"> making it ideally suited to applications requiring fast timing</w:t>
      </w:r>
      <w:r w:rsidR="002110B1">
        <w:t>,</w:t>
      </w:r>
      <w:r>
        <w:t xml:space="preserve"> while ISIS allows low background time differential data to be captured at high data rates. Together, the sources offer European researchers access to the full range of </w:t>
      </w:r>
      <w:proofErr w:type="spellStart"/>
      <w:r>
        <w:rPr>
          <w:rFonts w:ascii="Times New Roman" w:hAnsi="Times New Roman"/>
        </w:rPr>
        <w:t>μ</w:t>
      </w:r>
      <w:r>
        <w:t>SR</w:t>
      </w:r>
      <w:proofErr w:type="spellEnd"/>
      <w:r>
        <w:t xml:space="preserve"> spectroscopic methods</w:t>
      </w:r>
      <w:r w:rsidR="002110B1">
        <w:t>, including state of the art low energy experiments and novel techniques requiring beam synchronous stimuli</w:t>
      </w:r>
      <w:r>
        <w:t xml:space="preserve">. </w:t>
      </w:r>
      <w:r w:rsidR="002110B1">
        <w:t xml:space="preserve">To </w:t>
      </w:r>
      <w:r w:rsidR="003B61A0">
        <w:t>make users aware of the latest</w:t>
      </w:r>
      <w:r w:rsidR="00C03A07">
        <w:t xml:space="preserve"> facility</w:t>
      </w:r>
      <w:r w:rsidR="003B61A0">
        <w:t xml:space="preserve"> developments and make best</w:t>
      </w:r>
      <w:r w:rsidR="002110B1">
        <w:t xml:space="preserve"> use of </w:t>
      </w:r>
      <w:r w:rsidR="003B61A0">
        <w:t>available</w:t>
      </w:r>
      <w:r w:rsidR="002110B1">
        <w:t xml:space="preserve"> </w:t>
      </w:r>
      <w:r w:rsidR="00C03A07">
        <w:t>resources</w:t>
      </w:r>
      <w:r w:rsidR="002110B1">
        <w:t xml:space="preserve">, joint PSI/ISIS </w:t>
      </w:r>
      <w:r w:rsidR="007B62BE">
        <w:t>User meetings</w:t>
      </w:r>
      <w:r w:rsidR="002110B1">
        <w:t xml:space="preserve"> are planned</w:t>
      </w:r>
      <w:r w:rsidR="002723AE">
        <w:t xml:space="preserve"> for this task</w:t>
      </w:r>
      <w:r w:rsidR="00E527C8">
        <w:t>.</w:t>
      </w:r>
      <w:r w:rsidR="003B61A0">
        <w:t xml:space="preserve"> These are likely to have a topical science theme and may be arranged to coincide with neutron and X-ray user meeting</w:t>
      </w:r>
      <w:r w:rsidR="00AF05C5">
        <w:t>s</w:t>
      </w:r>
      <w:r w:rsidR="003B61A0">
        <w:t xml:space="preserve"> </w:t>
      </w:r>
      <w:r w:rsidR="00AF05C5">
        <w:t>to encourage</w:t>
      </w:r>
      <w:r w:rsidR="003B61A0">
        <w:t xml:space="preserve"> synergy with these communities.</w:t>
      </w:r>
    </w:p>
    <w:sectPr w:rsidR="007B62BE" w:rsidSect="00873412"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51D" w:rsidRDefault="006D551D" w:rsidP="00656CA9">
      <w:pPr>
        <w:spacing w:after="0" w:line="240" w:lineRule="auto"/>
      </w:pPr>
      <w:r>
        <w:separator/>
      </w:r>
    </w:p>
  </w:endnote>
  <w:endnote w:type="continuationSeparator" w:id="0">
    <w:p w:rsidR="006D551D" w:rsidRDefault="006D551D" w:rsidP="0065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15" w:rsidRDefault="004B2515">
    <w:pPr>
      <w:pStyle w:val="Footer"/>
      <w:jc w:val="center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C63F40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C63F40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4B2515" w:rsidRDefault="004B25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51D" w:rsidRDefault="006D551D" w:rsidP="00656CA9">
      <w:pPr>
        <w:spacing w:after="0" w:line="240" w:lineRule="auto"/>
      </w:pPr>
      <w:r>
        <w:separator/>
      </w:r>
    </w:p>
  </w:footnote>
  <w:footnote w:type="continuationSeparator" w:id="0">
    <w:p w:rsidR="006D551D" w:rsidRDefault="006D551D" w:rsidP="00656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15" w:rsidRPr="004B2515" w:rsidRDefault="004B2515" w:rsidP="004B2515">
    <w:pPr>
      <w:pStyle w:val="Header"/>
      <w:jc w:val="center"/>
      <w:rPr>
        <w:sz w:val="24"/>
      </w:rPr>
    </w:pPr>
    <w:r w:rsidRPr="004B2515">
      <w:rPr>
        <w:sz w:val="24"/>
      </w:rPr>
      <w:t xml:space="preserve">Expression of interest for </w:t>
    </w:r>
    <w:r w:rsidR="00584008">
      <w:rPr>
        <w:sz w:val="24"/>
      </w:rPr>
      <w:t>H2020</w:t>
    </w:r>
    <w:r w:rsidRPr="004B2515">
      <w:rPr>
        <w:sz w:val="24"/>
      </w:rPr>
      <w:t xml:space="preserve"> </w:t>
    </w:r>
    <w:r>
      <w:rPr>
        <w:sz w:val="24"/>
      </w:rPr>
      <w:t>proposal</w:t>
    </w:r>
  </w:p>
  <w:p w:rsidR="004B2515" w:rsidRPr="004B2515" w:rsidRDefault="00A75C8F" w:rsidP="004B2515">
    <w:pPr>
      <w:pStyle w:val="Header"/>
      <w:jc w:val="center"/>
      <w:rPr>
        <w:sz w:val="24"/>
      </w:rPr>
    </w:pPr>
    <w:r>
      <w:rPr>
        <w:noProof/>
        <w:sz w:val="24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20955</wp:posOffset>
              </wp:positionH>
              <wp:positionV relativeFrom="paragraph">
                <wp:posOffset>134620</wp:posOffset>
              </wp:positionV>
              <wp:extent cx="5772150" cy="635"/>
              <wp:effectExtent l="40005" t="36830" r="36195" b="38735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2150" cy="635"/>
                      </a:xfrm>
                      <a:prstGeom prst="straightConnector1">
                        <a:avLst/>
                      </a:prstGeom>
                      <a:noFill/>
                      <a:ln w="69850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65pt;margin-top:10.6pt;width:454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" strokecolor="#bfbfbf" strokeweight="5.5pt"/>
          </w:pict>
        </mc:Fallback>
      </mc:AlternateContent>
    </w:r>
  </w:p>
  <w:p w:rsidR="004B2515" w:rsidRDefault="004B25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1FD1"/>
    <w:multiLevelType w:val="hybridMultilevel"/>
    <w:tmpl w:val="8636670C"/>
    <w:lvl w:ilvl="0" w:tplc="D32A74A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90049C"/>
    <w:multiLevelType w:val="hybridMultilevel"/>
    <w:tmpl w:val="EA6248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8D5432"/>
    <w:multiLevelType w:val="hybridMultilevel"/>
    <w:tmpl w:val="9CF023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E22367"/>
    <w:multiLevelType w:val="hybridMultilevel"/>
    <w:tmpl w:val="C5C259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568C6"/>
    <w:multiLevelType w:val="hybridMultilevel"/>
    <w:tmpl w:val="A6906D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0A316A"/>
    <w:multiLevelType w:val="hybridMultilevel"/>
    <w:tmpl w:val="D21039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878DC"/>
    <w:multiLevelType w:val="hybridMultilevel"/>
    <w:tmpl w:val="BFF2275E"/>
    <w:lvl w:ilvl="0" w:tplc="08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cff,#3c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A9"/>
    <w:rsid w:val="00010D3D"/>
    <w:rsid w:val="0005724B"/>
    <w:rsid w:val="00077945"/>
    <w:rsid w:val="000B2753"/>
    <w:rsid w:val="00174AA1"/>
    <w:rsid w:val="00195920"/>
    <w:rsid w:val="001E5C76"/>
    <w:rsid w:val="001F52BF"/>
    <w:rsid w:val="001F7F5D"/>
    <w:rsid w:val="00205498"/>
    <w:rsid w:val="002110B1"/>
    <w:rsid w:val="00223225"/>
    <w:rsid w:val="0025523D"/>
    <w:rsid w:val="002641A5"/>
    <w:rsid w:val="002723AE"/>
    <w:rsid w:val="00283071"/>
    <w:rsid w:val="002A29DF"/>
    <w:rsid w:val="002E7E83"/>
    <w:rsid w:val="002F358C"/>
    <w:rsid w:val="00311649"/>
    <w:rsid w:val="0031738F"/>
    <w:rsid w:val="00332A63"/>
    <w:rsid w:val="00332FD9"/>
    <w:rsid w:val="00336466"/>
    <w:rsid w:val="00375F17"/>
    <w:rsid w:val="003A61EA"/>
    <w:rsid w:val="003B61A0"/>
    <w:rsid w:val="003D4FBC"/>
    <w:rsid w:val="00403684"/>
    <w:rsid w:val="00456078"/>
    <w:rsid w:val="004B2515"/>
    <w:rsid w:val="004F1165"/>
    <w:rsid w:val="005120AE"/>
    <w:rsid w:val="00524C48"/>
    <w:rsid w:val="0053149D"/>
    <w:rsid w:val="00545C6D"/>
    <w:rsid w:val="00571E1C"/>
    <w:rsid w:val="00584008"/>
    <w:rsid w:val="005A637C"/>
    <w:rsid w:val="00656CA9"/>
    <w:rsid w:val="006753E4"/>
    <w:rsid w:val="006A7F76"/>
    <w:rsid w:val="006D551D"/>
    <w:rsid w:val="00711470"/>
    <w:rsid w:val="007151E3"/>
    <w:rsid w:val="00716115"/>
    <w:rsid w:val="00716E5A"/>
    <w:rsid w:val="00734B3A"/>
    <w:rsid w:val="007B393B"/>
    <w:rsid w:val="007B62BE"/>
    <w:rsid w:val="007C5C37"/>
    <w:rsid w:val="00813458"/>
    <w:rsid w:val="00847E83"/>
    <w:rsid w:val="00873412"/>
    <w:rsid w:val="008A7D23"/>
    <w:rsid w:val="008B2199"/>
    <w:rsid w:val="008C603D"/>
    <w:rsid w:val="008D6417"/>
    <w:rsid w:val="008F048F"/>
    <w:rsid w:val="00904606"/>
    <w:rsid w:val="00917836"/>
    <w:rsid w:val="0099626D"/>
    <w:rsid w:val="009965A6"/>
    <w:rsid w:val="009B24A1"/>
    <w:rsid w:val="009C39B2"/>
    <w:rsid w:val="009D7203"/>
    <w:rsid w:val="00A31B57"/>
    <w:rsid w:val="00A66226"/>
    <w:rsid w:val="00A75C8F"/>
    <w:rsid w:val="00A85424"/>
    <w:rsid w:val="00AF05C5"/>
    <w:rsid w:val="00B0059E"/>
    <w:rsid w:val="00B04DBC"/>
    <w:rsid w:val="00B06079"/>
    <w:rsid w:val="00B60019"/>
    <w:rsid w:val="00BF34AD"/>
    <w:rsid w:val="00C03A07"/>
    <w:rsid w:val="00C62AA1"/>
    <w:rsid w:val="00C63F40"/>
    <w:rsid w:val="00CC10A6"/>
    <w:rsid w:val="00CF4759"/>
    <w:rsid w:val="00D57A8E"/>
    <w:rsid w:val="00D70FD8"/>
    <w:rsid w:val="00D93E53"/>
    <w:rsid w:val="00DA0BCF"/>
    <w:rsid w:val="00DB7547"/>
    <w:rsid w:val="00DC6F33"/>
    <w:rsid w:val="00DF7078"/>
    <w:rsid w:val="00E11FD6"/>
    <w:rsid w:val="00E458EA"/>
    <w:rsid w:val="00E46D4B"/>
    <w:rsid w:val="00E527C8"/>
    <w:rsid w:val="00E61CF8"/>
    <w:rsid w:val="00E7682A"/>
    <w:rsid w:val="00EF513B"/>
    <w:rsid w:val="00F113DA"/>
    <w:rsid w:val="00F94DCB"/>
    <w:rsid w:val="00FA5E71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f,#3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D23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4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6F33"/>
    <w:pPr>
      <w:keepNext/>
      <w:spacing w:before="240" w:after="60"/>
      <w:outlineLvl w:val="1"/>
    </w:pPr>
    <w:rPr>
      <w:rFonts w:ascii="Cambria" w:eastAsia="Times New Roman" w:hAnsi="Cambria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724B"/>
    <w:pPr>
      <w:keepNext/>
      <w:spacing w:before="240" w:after="60"/>
      <w:outlineLvl w:val="2"/>
    </w:pPr>
    <w:rPr>
      <w:rFonts w:ascii="Cambria" w:eastAsia="Times New Roman" w:hAnsi="Cambria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56C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CA9"/>
  </w:style>
  <w:style w:type="paragraph" w:styleId="Footer">
    <w:name w:val="footer"/>
    <w:basedOn w:val="Normal"/>
    <w:link w:val="Foot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CA9"/>
  </w:style>
  <w:style w:type="character" w:customStyle="1" w:styleId="Heading1Char">
    <w:name w:val="Heading 1 Char"/>
    <w:link w:val="Heading1"/>
    <w:uiPriority w:val="9"/>
    <w:rsid w:val="008734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7161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6115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16115"/>
    <w:pPr>
      <w:spacing w:after="100"/>
    </w:pPr>
  </w:style>
  <w:style w:type="character" w:styleId="Hyperlink">
    <w:name w:val="Hyperlink"/>
    <w:uiPriority w:val="99"/>
    <w:unhideWhenUsed/>
    <w:rsid w:val="00716115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DC6F33"/>
    <w:rPr>
      <w:rFonts w:ascii="Cambria" w:eastAsia="Times New Roman" w:hAnsi="Cambria" w:cs="Times New Roman"/>
      <w:b/>
      <w:bCs/>
      <w:iCs/>
      <w:sz w:val="22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05724B"/>
    <w:rPr>
      <w:rFonts w:ascii="Cambria" w:eastAsia="Times New Roman" w:hAnsi="Cambria" w:cs="Times New Roman"/>
      <w:b/>
      <w:bCs/>
      <w:sz w:val="22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7B62B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D23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4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6F33"/>
    <w:pPr>
      <w:keepNext/>
      <w:spacing w:before="240" w:after="60"/>
      <w:outlineLvl w:val="1"/>
    </w:pPr>
    <w:rPr>
      <w:rFonts w:ascii="Cambria" w:eastAsia="Times New Roman" w:hAnsi="Cambria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724B"/>
    <w:pPr>
      <w:keepNext/>
      <w:spacing w:before="240" w:after="60"/>
      <w:outlineLvl w:val="2"/>
    </w:pPr>
    <w:rPr>
      <w:rFonts w:ascii="Cambria" w:eastAsia="Times New Roman" w:hAnsi="Cambria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56C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CA9"/>
  </w:style>
  <w:style w:type="paragraph" w:styleId="Footer">
    <w:name w:val="footer"/>
    <w:basedOn w:val="Normal"/>
    <w:link w:val="FooterChar"/>
    <w:uiPriority w:val="99"/>
    <w:unhideWhenUsed/>
    <w:rsid w:val="00656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CA9"/>
  </w:style>
  <w:style w:type="character" w:customStyle="1" w:styleId="Heading1Char">
    <w:name w:val="Heading 1 Char"/>
    <w:link w:val="Heading1"/>
    <w:uiPriority w:val="9"/>
    <w:rsid w:val="008734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7161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6115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16115"/>
    <w:pPr>
      <w:spacing w:after="100"/>
    </w:pPr>
  </w:style>
  <w:style w:type="character" w:styleId="Hyperlink">
    <w:name w:val="Hyperlink"/>
    <w:uiPriority w:val="99"/>
    <w:unhideWhenUsed/>
    <w:rsid w:val="00716115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DC6F33"/>
    <w:rPr>
      <w:rFonts w:ascii="Cambria" w:eastAsia="Times New Roman" w:hAnsi="Cambria" w:cs="Times New Roman"/>
      <w:b/>
      <w:bCs/>
      <w:iCs/>
      <w:sz w:val="22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05724B"/>
    <w:rPr>
      <w:rFonts w:ascii="Cambria" w:eastAsia="Times New Roman" w:hAnsi="Cambria" w:cs="Times New Roman"/>
      <w:b/>
      <w:bCs/>
      <w:sz w:val="22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7B62B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A6BDE-9D42-4874-A60B-FA990913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</Company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Forster</dc:creator>
  <cp:lastModifiedBy>Steve Cottrell</cp:lastModifiedBy>
  <cp:revision>3</cp:revision>
  <dcterms:created xsi:type="dcterms:W3CDTF">2014-01-22T16:20:00Z</dcterms:created>
  <dcterms:modified xsi:type="dcterms:W3CDTF">2014-01-22T17:30:00Z</dcterms:modified>
</cp:coreProperties>
</file>